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00" w:after="100" w:line="360" w:lineRule="auto"/>
        <w:jc w:val="center"/>
        <w:rPr>
          <w:rFonts w:ascii="黑体" w:hAnsi="黑体" w:eastAsia="黑体" w:cs="黑体"/>
          <w:sz w:val="32"/>
          <w:szCs w:val="24"/>
        </w:rPr>
      </w:pPr>
      <w:bookmarkStart w:id="0" w:name="_Toc29367"/>
      <w:bookmarkStart w:id="1" w:name="_Toc533"/>
      <w:bookmarkStart w:id="2" w:name="_Toc22515"/>
      <w:bookmarkStart w:id="3" w:name="_Toc53238183"/>
      <w:bookmarkStart w:id="4" w:name="_Toc30440"/>
      <w:bookmarkStart w:id="5" w:name="_Toc46852869"/>
      <w:bookmarkStart w:id="182" w:name="_GoBack"/>
      <w:r>
        <w:rPr>
          <w:rFonts w:ascii="黑体" w:hAnsi="黑体" w:eastAsia="黑体" w:cs="黑体"/>
          <w:sz w:val="32"/>
          <w:szCs w:val="24"/>
        </w:rPr>
        <w:t>“江城百臻”品牌商标使用许可合同参考文本</w:t>
      </w:r>
      <w:bookmarkEnd w:id="0"/>
      <w:bookmarkEnd w:id="1"/>
      <w:bookmarkEnd w:id="2"/>
      <w:bookmarkEnd w:id="3"/>
      <w:bookmarkEnd w:id="4"/>
      <w:bookmarkEnd w:id="5"/>
    </w:p>
    <w:bookmarkEnd w:id="182"/>
    <w:p>
      <w:pPr>
        <w:wordWrap w:val="0"/>
        <w:adjustRightInd w:val="0"/>
        <w:snapToGrid w:val="0"/>
        <w:spacing w:before="120" w:beforeLines="50" w:after="120" w:afterLines="50" w:line="324" w:lineRule="auto"/>
        <w:ind w:right="360" w:firstLine="420" w:firstLineChars="200"/>
        <w:jc w:val="right"/>
        <w:rPr>
          <w:rFonts w:ascii="仿宋" w:hAnsi="仿宋" w:cs="仿宋"/>
          <w:color w:val="000000"/>
          <w:szCs w:val="32"/>
        </w:rPr>
      </w:pPr>
      <w:r>
        <w:rPr>
          <w:rFonts w:hint="eastAsia" w:ascii="仿宋" w:hAnsi="仿宋" w:cs="仿宋"/>
          <w:color w:val="000000"/>
          <w:szCs w:val="32"/>
        </w:rPr>
        <w:t>编号：（J</w:t>
      </w:r>
      <w:r>
        <w:rPr>
          <w:rFonts w:ascii="仿宋" w:hAnsi="仿宋" w:cs="仿宋"/>
          <w:color w:val="000000"/>
          <w:szCs w:val="32"/>
        </w:rPr>
        <w:t>CBZ20220</w:t>
      </w:r>
      <w:r>
        <w:rPr>
          <w:rFonts w:hint="eastAsia" w:ascii="仿宋" w:hAnsi="仿宋" w:cs="仿宋"/>
          <w:color w:val="000000"/>
          <w:szCs w:val="32"/>
        </w:rPr>
        <w:t>*</w:t>
      </w:r>
      <w:r>
        <w:rPr>
          <w:rFonts w:ascii="仿宋" w:hAnsi="仿宋" w:cs="仿宋"/>
          <w:color w:val="000000"/>
          <w:szCs w:val="32"/>
        </w:rPr>
        <w:t>0</w:t>
      </w:r>
      <w:r>
        <w:rPr>
          <w:rFonts w:hint="eastAsia" w:ascii="仿宋" w:hAnsi="仿宋" w:cs="仿宋"/>
          <w:color w:val="000000"/>
          <w:szCs w:val="32"/>
        </w:rPr>
        <w:t>*</w:t>
      </w:r>
      <w:r>
        <w:rPr>
          <w:rFonts w:ascii="仿宋" w:hAnsi="仿宋" w:cs="仿宋"/>
          <w:color w:val="000000"/>
          <w:szCs w:val="32"/>
        </w:rPr>
        <w:t>4201</w:t>
      </w:r>
      <w:r>
        <w:rPr>
          <w:rFonts w:hint="eastAsia" w:ascii="仿宋" w:hAnsi="仿宋" w:cs="仿宋"/>
          <w:color w:val="000000"/>
          <w:szCs w:val="32"/>
        </w:rPr>
        <w:t>**）</w:t>
      </w:r>
    </w:p>
    <w:p>
      <w:pPr>
        <w:adjustRightInd w:val="0"/>
        <w:snapToGrid w:val="0"/>
        <w:spacing w:before="120" w:beforeLines="50" w:after="120" w:afterLines="50" w:line="324" w:lineRule="auto"/>
        <w:ind w:firstLine="600" w:firstLineChars="200"/>
        <w:rPr>
          <w:rFonts w:ascii="仿宋_GB2312" w:hAnsi="仿宋" w:eastAsia="仿宋_GB2312"/>
          <w:sz w:val="30"/>
          <w:szCs w:val="30"/>
        </w:rPr>
      </w:pPr>
      <w:r>
        <w:rPr>
          <w:rFonts w:hint="eastAsia" w:ascii="仿宋_GB2312" w:hAnsi="仿宋" w:eastAsia="仿宋_GB2312"/>
          <w:sz w:val="30"/>
          <w:szCs w:val="30"/>
        </w:rPr>
        <w:t>授权人（甲方）：</w:t>
      </w:r>
    </w:p>
    <w:p>
      <w:pPr>
        <w:adjustRightInd w:val="0"/>
        <w:snapToGrid w:val="0"/>
        <w:spacing w:before="120" w:beforeLines="50" w:after="120" w:afterLines="50" w:line="324" w:lineRule="auto"/>
        <w:ind w:firstLine="600" w:firstLineChars="200"/>
        <w:rPr>
          <w:rFonts w:ascii="仿宋_GB2312" w:hAnsi="仿宋" w:eastAsia="仿宋_GB2312"/>
          <w:sz w:val="30"/>
          <w:szCs w:val="30"/>
        </w:rPr>
      </w:pPr>
      <w:r>
        <w:rPr>
          <w:rFonts w:hint="eastAsia" w:ascii="仿宋_GB2312" w:hAnsi="仿宋" w:eastAsia="仿宋_GB2312"/>
          <w:sz w:val="30"/>
          <w:szCs w:val="30"/>
        </w:rPr>
        <w:t>被许可使用人（乙方）：</w:t>
      </w:r>
    </w:p>
    <w:p>
      <w:pPr>
        <w:adjustRightInd w:val="0"/>
        <w:snapToGrid w:val="0"/>
        <w:spacing w:before="120" w:beforeLines="50" w:after="120" w:afterLines="50" w:line="324" w:lineRule="auto"/>
        <w:ind w:firstLine="600" w:firstLineChars="200"/>
        <w:rPr>
          <w:rFonts w:ascii="仿宋_GB2312" w:hAnsi="仿宋" w:eastAsia="仿宋_GB2312"/>
          <w:sz w:val="30"/>
          <w:szCs w:val="30"/>
        </w:rPr>
      </w:pPr>
      <w:r>
        <w:rPr>
          <w:rFonts w:hint="eastAsia" w:ascii="仿宋_GB2312" w:hAnsi="仿宋" w:eastAsia="仿宋_GB2312"/>
          <w:sz w:val="30"/>
          <w:szCs w:val="30"/>
        </w:rPr>
        <w:t>根据《中华人民共和国商标法》《商标法实施条例》等法律法规规范性文件规定及《“江城百臻”武汉市农产品区域公用品牌目录管理办法（试行）》等，甲、乙双方遵守自愿和诚实信用原则，经协商一致，签订本商标许可使用合同。</w:t>
      </w:r>
    </w:p>
    <w:p>
      <w:pPr>
        <w:adjustRightInd w:val="0"/>
        <w:snapToGrid w:val="0"/>
        <w:spacing w:before="120" w:beforeLines="50" w:after="120" w:afterLines="50" w:line="324" w:lineRule="auto"/>
        <w:ind w:firstLine="602" w:firstLineChars="200"/>
        <w:rPr>
          <w:rFonts w:ascii="黑体" w:hAnsi="黑体" w:eastAsia="黑体"/>
          <w:b/>
          <w:bCs/>
          <w:sz w:val="30"/>
          <w:szCs w:val="30"/>
        </w:rPr>
      </w:pPr>
      <w:bookmarkStart w:id="6" w:name="_Toc4694"/>
      <w:bookmarkStart w:id="7" w:name="_Toc31878"/>
      <w:bookmarkStart w:id="8" w:name="_Toc46852544"/>
      <w:bookmarkStart w:id="9" w:name="_Toc53238056"/>
      <w:bookmarkStart w:id="10" w:name="_Toc23732"/>
      <w:bookmarkStart w:id="11" w:name="_Toc9346"/>
      <w:bookmarkStart w:id="12" w:name="_Toc46852870"/>
      <w:bookmarkStart w:id="13" w:name="_Toc18661"/>
      <w:bookmarkStart w:id="14" w:name="_Toc8644"/>
      <w:bookmarkStart w:id="15" w:name="_Toc22663"/>
      <w:bookmarkStart w:id="16" w:name="_Toc29296"/>
      <w:bookmarkStart w:id="17" w:name="_Toc53238184"/>
      <w:bookmarkStart w:id="18" w:name="_Toc16626"/>
      <w:bookmarkStart w:id="19" w:name="_Toc3033"/>
      <w:bookmarkStart w:id="20" w:name="_Toc16966"/>
      <w:r>
        <w:rPr>
          <w:rFonts w:hint="eastAsia" w:ascii="黑体" w:hAnsi="黑体" w:eastAsia="黑体"/>
          <w:b/>
          <w:bCs/>
          <w:sz w:val="30"/>
          <w:szCs w:val="30"/>
        </w:rPr>
        <w:t>一、许可使用的商标</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Fonts w:hint="eastAsia" w:ascii="黑体" w:hAnsi="黑体" w:eastAsia="黑体"/>
          <w:b/>
          <w:bCs/>
          <w:sz w:val="30"/>
          <w:szCs w:val="30"/>
        </w:rPr>
        <w:t>及产品</w:t>
      </w:r>
    </w:p>
    <w:p>
      <w:pPr>
        <w:adjustRightInd w:val="0"/>
        <w:snapToGrid w:val="0"/>
        <w:spacing w:before="120" w:beforeLines="50" w:after="120" w:afterLines="50" w:line="324" w:lineRule="auto"/>
        <w:ind w:firstLine="600" w:firstLineChars="200"/>
        <w:rPr>
          <w:rFonts w:ascii="仿宋_GB2312" w:hAnsi="仿宋" w:eastAsia="仿宋_GB2312"/>
          <w:sz w:val="30"/>
          <w:szCs w:val="30"/>
        </w:rPr>
      </w:pPr>
      <w:r>
        <w:rPr>
          <w:rFonts w:hint="eastAsia" w:ascii="仿宋_GB2312" w:hAnsi="仿宋" w:eastAsia="仿宋_GB2312"/>
          <w:sz w:val="30"/>
          <w:szCs w:val="30"/>
        </w:rPr>
        <w:t>1</w:t>
      </w:r>
      <w:r>
        <w:rPr>
          <w:rFonts w:ascii="仿宋_GB2312" w:hAnsi="仿宋" w:eastAsia="仿宋_GB2312"/>
          <w:sz w:val="30"/>
          <w:szCs w:val="30"/>
        </w:rPr>
        <w:t>.</w:t>
      </w:r>
      <w:r>
        <w:rPr>
          <w:rFonts w:hint="eastAsia" w:ascii="仿宋_GB2312" w:hAnsi="仿宋" w:eastAsia="仿宋_GB2312"/>
          <w:sz w:val="30"/>
          <w:szCs w:val="30"/>
        </w:rPr>
        <w:t xml:space="preserve">甲方将“江城百臻”商标（以下简称商标）许可乙方使用在符合“江城百臻”质量标准的农产品及相关加工品包装物上。 </w:t>
      </w:r>
      <w:r>
        <w:rPr>
          <w:rFonts w:ascii="仿宋_GB2312" w:hAnsi="仿宋" w:eastAsia="仿宋_GB2312"/>
          <w:sz w:val="30"/>
          <w:szCs w:val="30"/>
        </w:rPr>
        <w:t xml:space="preserve">  </w:t>
      </w:r>
    </w:p>
    <w:p>
      <w:pPr>
        <w:adjustRightInd w:val="0"/>
        <w:snapToGrid w:val="0"/>
        <w:spacing w:before="120" w:beforeLines="50" w:after="120" w:afterLines="50" w:line="324" w:lineRule="auto"/>
        <w:ind w:firstLine="600" w:firstLineChars="200"/>
        <w:rPr>
          <w:rFonts w:ascii="仿宋_GB2312" w:hAnsi="仿宋" w:eastAsia="仿宋_GB2312"/>
          <w:sz w:val="30"/>
          <w:szCs w:val="30"/>
        </w:rPr>
      </w:pPr>
      <w:r>
        <w:rPr>
          <w:rFonts w:hint="eastAsia" w:ascii="仿宋_GB2312" w:hAnsi="仿宋" w:eastAsia="仿宋_GB2312"/>
          <w:sz w:val="30"/>
          <w:szCs w:val="30"/>
        </w:rPr>
        <w:t>2.授权产品清单见附件《“江城百臻”品牌商标授权产品目录》，乙方须提供每一授权产品的包装图样。</w:t>
      </w:r>
    </w:p>
    <w:p>
      <w:pPr>
        <w:adjustRightInd w:val="0"/>
        <w:snapToGrid w:val="0"/>
        <w:spacing w:before="120" w:beforeLines="50" w:after="120" w:afterLines="50" w:line="324" w:lineRule="auto"/>
        <w:ind w:firstLine="602" w:firstLineChars="200"/>
        <w:rPr>
          <w:rFonts w:ascii="黑体" w:hAnsi="黑体" w:eastAsia="黑体"/>
          <w:b/>
          <w:bCs/>
          <w:sz w:val="30"/>
          <w:szCs w:val="30"/>
        </w:rPr>
      </w:pPr>
      <w:bookmarkStart w:id="21" w:name="_Toc3609"/>
      <w:bookmarkStart w:id="22" w:name="_Toc13796"/>
      <w:bookmarkStart w:id="23" w:name="_Toc21682"/>
      <w:bookmarkStart w:id="24" w:name="_Toc31032"/>
      <w:bookmarkStart w:id="25" w:name="_Toc46852545"/>
      <w:bookmarkStart w:id="26" w:name="_Toc16155"/>
      <w:bookmarkStart w:id="27" w:name="_Toc53238057"/>
      <w:bookmarkStart w:id="28" w:name="_Toc53238185"/>
      <w:bookmarkStart w:id="29" w:name="_Toc29649"/>
      <w:bookmarkStart w:id="30" w:name="_Toc46852871"/>
      <w:bookmarkStart w:id="31" w:name="_Toc17688"/>
      <w:bookmarkStart w:id="32" w:name="_Toc31406"/>
      <w:bookmarkStart w:id="33" w:name="_Toc472"/>
      <w:bookmarkStart w:id="34" w:name="_Toc17556"/>
      <w:bookmarkStart w:id="35" w:name="_Toc21017"/>
      <w:r>
        <w:rPr>
          <w:rFonts w:hint="eastAsia" w:ascii="黑体" w:hAnsi="黑体" w:eastAsia="黑体"/>
          <w:b/>
          <w:bCs/>
          <w:sz w:val="30"/>
          <w:szCs w:val="30"/>
        </w:rPr>
        <w:t>二、许可使用期限及商标标识的印制和使用</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adjustRightInd w:val="0"/>
        <w:snapToGrid w:val="0"/>
        <w:spacing w:before="120" w:beforeLines="50" w:after="120" w:afterLines="50" w:line="324" w:lineRule="auto"/>
        <w:ind w:left="1" w:firstLine="600" w:firstLineChars="200"/>
        <w:rPr>
          <w:rFonts w:ascii="仿宋_GB2312" w:hAnsi="仿宋" w:eastAsia="仿宋_GB2312"/>
          <w:sz w:val="30"/>
          <w:szCs w:val="30"/>
        </w:rPr>
      </w:pPr>
      <w:r>
        <w:rPr>
          <w:rFonts w:hint="eastAsia" w:ascii="仿宋_GB2312" w:hAnsi="仿宋" w:eastAsia="仿宋_GB2312"/>
          <w:sz w:val="30"/>
          <w:szCs w:val="30"/>
        </w:rPr>
        <w:t>1．许可期限为  年  月  日至  年  月  日止。合同期满，如需延期使用，甲乙双方另行续订商标使用许可合同。</w:t>
      </w:r>
    </w:p>
    <w:p>
      <w:pPr>
        <w:adjustRightInd w:val="0"/>
        <w:snapToGrid w:val="0"/>
        <w:spacing w:before="120" w:beforeLines="50" w:after="120" w:afterLines="50" w:line="324" w:lineRule="auto"/>
        <w:ind w:firstLine="600" w:firstLineChars="200"/>
        <w:rPr>
          <w:rFonts w:ascii="仿宋_GB2312" w:hAnsi="仿宋" w:eastAsia="仿宋_GB2312"/>
          <w:sz w:val="30"/>
          <w:szCs w:val="30"/>
        </w:rPr>
      </w:pPr>
      <w:r>
        <w:rPr>
          <w:rFonts w:hint="eastAsia" w:ascii="仿宋_GB2312" w:hAnsi="仿宋" w:eastAsia="仿宋_GB2312"/>
          <w:sz w:val="30"/>
          <w:szCs w:val="30"/>
        </w:rPr>
        <w:t>2．乙方应规范印制和使用“江城百臻”商标，具体按《“江城百臻”武汉市农产品区域公用品牌目录管理办法（试行）》执行。</w:t>
      </w:r>
    </w:p>
    <w:p>
      <w:pPr>
        <w:adjustRightInd w:val="0"/>
        <w:snapToGrid w:val="0"/>
        <w:spacing w:before="120" w:beforeLines="50" w:after="120" w:afterLines="50" w:line="324" w:lineRule="auto"/>
        <w:ind w:firstLine="602" w:firstLineChars="200"/>
        <w:rPr>
          <w:rFonts w:ascii="黑体" w:hAnsi="黑体" w:eastAsia="黑体"/>
          <w:b/>
          <w:bCs/>
          <w:sz w:val="30"/>
          <w:szCs w:val="30"/>
        </w:rPr>
      </w:pPr>
      <w:bookmarkStart w:id="36" w:name="_Toc4248"/>
      <w:bookmarkStart w:id="37" w:name="_Toc21613"/>
      <w:bookmarkStart w:id="38" w:name="_Toc8340"/>
      <w:bookmarkStart w:id="39" w:name="_Toc53238186"/>
      <w:bookmarkStart w:id="40" w:name="_Toc46852546"/>
      <w:bookmarkStart w:id="41" w:name="_Toc23696"/>
      <w:bookmarkStart w:id="42" w:name="_Toc17923"/>
      <w:bookmarkStart w:id="43" w:name="_Toc17929"/>
      <w:bookmarkStart w:id="44" w:name="_Toc28120"/>
      <w:bookmarkStart w:id="45" w:name="_Toc21287"/>
      <w:bookmarkStart w:id="46" w:name="_Toc20396"/>
      <w:bookmarkStart w:id="47" w:name="_Toc22600"/>
      <w:bookmarkStart w:id="48" w:name="_Toc46852872"/>
      <w:bookmarkStart w:id="49" w:name="_Toc1095"/>
      <w:bookmarkStart w:id="50" w:name="_Toc53238058"/>
      <w:r>
        <w:rPr>
          <w:rFonts w:hint="eastAsia" w:ascii="黑体" w:hAnsi="黑体" w:eastAsia="黑体"/>
          <w:b/>
          <w:bCs/>
          <w:sz w:val="30"/>
          <w:szCs w:val="30"/>
        </w:rPr>
        <w:t>三、商标使用管理的费用与交付方式</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adjustRightInd w:val="0"/>
        <w:snapToGrid w:val="0"/>
        <w:spacing w:before="120" w:beforeLines="50" w:after="120" w:afterLines="50" w:line="324" w:lineRule="auto"/>
        <w:ind w:firstLine="600" w:firstLineChars="200"/>
        <w:rPr>
          <w:rFonts w:ascii="仿宋_GB2312" w:hAnsi="仿宋" w:eastAsia="仿宋_GB2312"/>
          <w:sz w:val="30"/>
          <w:szCs w:val="30"/>
        </w:rPr>
      </w:pPr>
      <w:r>
        <w:rPr>
          <w:rFonts w:hint="eastAsia" w:ascii="仿宋_GB2312" w:hAnsi="仿宋" w:eastAsia="仿宋_GB2312"/>
          <w:sz w:val="30"/>
          <w:szCs w:val="30"/>
        </w:rPr>
        <w:t>本许可合同期内，免交商标管理费。</w:t>
      </w:r>
    </w:p>
    <w:p>
      <w:pPr>
        <w:adjustRightInd w:val="0"/>
        <w:snapToGrid w:val="0"/>
        <w:spacing w:before="120" w:beforeLines="50" w:after="120" w:afterLines="50" w:line="324" w:lineRule="auto"/>
        <w:ind w:firstLine="602" w:firstLineChars="200"/>
        <w:rPr>
          <w:rFonts w:ascii="黑体" w:hAnsi="黑体" w:eastAsia="黑体"/>
          <w:b/>
          <w:bCs/>
          <w:sz w:val="30"/>
          <w:szCs w:val="30"/>
        </w:rPr>
      </w:pPr>
      <w:bookmarkStart w:id="51" w:name="_Toc15546"/>
      <w:bookmarkStart w:id="52" w:name="_Toc46852547"/>
      <w:bookmarkStart w:id="53" w:name="_Toc46852873"/>
      <w:bookmarkStart w:id="54" w:name="_Toc8519"/>
      <w:bookmarkStart w:id="55" w:name="_Toc24055"/>
      <w:bookmarkStart w:id="56" w:name="_Toc69"/>
      <w:bookmarkStart w:id="57" w:name="_Toc1542"/>
      <w:bookmarkStart w:id="58" w:name="_Toc13396"/>
      <w:bookmarkStart w:id="59" w:name="_Toc3413"/>
      <w:bookmarkStart w:id="60" w:name="_Toc12460"/>
      <w:bookmarkStart w:id="61" w:name="_Toc53238059"/>
      <w:bookmarkStart w:id="62" w:name="_Toc5834"/>
      <w:bookmarkStart w:id="63" w:name="_Toc20050"/>
      <w:bookmarkStart w:id="64" w:name="_Toc53238187"/>
      <w:bookmarkStart w:id="65" w:name="_Toc26655"/>
      <w:r>
        <w:rPr>
          <w:rFonts w:hint="eastAsia" w:ascii="黑体" w:hAnsi="黑体" w:eastAsia="黑体"/>
          <w:b/>
          <w:bCs/>
          <w:sz w:val="30"/>
          <w:szCs w:val="30"/>
        </w:rPr>
        <w:t>四、甲方的权利和义务</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adjustRightInd w:val="0"/>
        <w:snapToGrid w:val="0"/>
        <w:spacing w:before="120" w:beforeLines="50" w:after="120" w:afterLines="50" w:line="324" w:lineRule="auto"/>
        <w:ind w:firstLine="600" w:firstLineChars="200"/>
        <w:jc w:val="left"/>
        <w:rPr>
          <w:rFonts w:ascii="仿宋_GB2312" w:hAnsi="仿宋" w:eastAsia="仿宋_GB2312"/>
          <w:sz w:val="30"/>
          <w:szCs w:val="30"/>
        </w:rPr>
      </w:pPr>
      <w:bookmarkStart w:id="66" w:name="_Toc24162"/>
      <w:bookmarkStart w:id="67" w:name="_Toc12273"/>
      <w:bookmarkStart w:id="68" w:name="_Toc3273"/>
      <w:bookmarkStart w:id="69" w:name="_Toc27075"/>
      <w:bookmarkStart w:id="70" w:name="_Toc46852874"/>
      <w:bookmarkStart w:id="71" w:name="_Toc10767"/>
      <w:bookmarkStart w:id="72" w:name="_Toc46852548"/>
      <w:bookmarkStart w:id="73" w:name="_Toc24693"/>
      <w:bookmarkStart w:id="74" w:name="_Toc16811"/>
      <w:bookmarkStart w:id="75" w:name="_Toc16191"/>
      <w:bookmarkStart w:id="76" w:name="_Toc53238188"/>
      <w:bookmarkStart w:id="77" w:name="_Toc53238060"/>
      <w:bookmarkStart w:id="78" w:name="_Toc30419"/>
      <w:bookmarkStart w:id="79" w:name="_Toc15842"/>
      <w:r>
        <w:rPr>
          <w:rFonts w:hint="eastAsia" w:ascii="仿宋_GB2312" w:hAnsi="仿宋" w:eastAsia="仿宋_GB2312"/>
          <w:sz w:val="30"/>
          <w:szCs w:val="30"/>
        </w:rPr>
        <w:t>1．甲方拥有以下权利</w:t>
      </w:r>
      <w:bookmarkEnd w:id="66"/>
      <w:bookmarkEnd w:id="67"/>
      <w:bookmarkEnd w:id="68"/>
      <w:bookmarkEnd w:id="69"/>
      <w:bookmarkEnd w:id="70"/>
      <w:bookmarkEnd w:id="71"/>
      <w:bookmarkEnd w:id="72"/>
      <w:bookmarkEnd w:id="73"/>
      <w:bookmarkEnd w:id="74"/>
      <w:bookmarkEnd w:id="75"/>
      <w:bookmarkEnd w:id="76"/>
      <w:bookmarkEnd w:id="77"/>
      <w:bookmarkEnd w:id="78"/>
      <w:bookmarkEnd w:id="79"/>
    </w:p>
    <w:p>
      <w:pPr>
        <w:adjustRightInd w:val="0"/>
        <w:snapToGrid w:val="0"/>
        <w:spacing w:before="120" w:beforeLines="50" w:after="120" w:afterLines="50" w:line="324" w:lineRule="auto"/>
        <w:ind w:firstLine="600" w:firstLineChars="200"/>
        <w:jc w:val="left"/>
        <w:rPr>
          <w:rFonts w:ascii="仿宋_GB2312" w:hAnsi="仿宋" w:eastAsia="仿宋_GB2312"/>
          <w:sz w:val="30"/>
          <w:szCs w:val="30"/>
        </w:rPr>
      </w:pPr>
      <w:r>
        <w:rPr>
          <w:rFonts w:hint="eastAsia" w:ascii="仿宋_GB2312" w:hAnsi="仿宋" w:eastAsia="仿宋_GB2312"/>
          <w:sz w:val="30"/>
          <w:szCs w:val="30"/>
        </w:rPr>
        <w:t>（1）有权进入生产基地、分拣、包装现场、销售场所进行监督、检查和抽检。经检查或检验不合格的，有权责令限期整改；（2）对不合格产品有权申请有关职能部门予以封存、销毁，并取消其商标使用资格；（3）对商标的印制、使用进行指导、监督和管理；（4）对假冒、侵权品牌的行为进行收集证据材料、起诉和索赔工作；（5）甲方可以在中国境内</w:t>
      </w:r>
      <w:r>
        <w:rPr>
          <w:rFonts w:hint="eastAsia" w:ascii="仿宋_GB2312" w:hAnsi="仿宋" w:eastAsia="仿宋_GB2312"/>
          <w:sz w:val="30"/>
          <w:szCs w:val="30"/>
          <w:lang w:eastAsia="zh-Hans"/>
        </w:rPr>
        <w:t>再</w:t>
      </w:r>
      <w:r>
        <w:rPr>
          <w:rFonts w:hint="eastAsia" w:ascii="仿宋_GB2312" w:hAnsi="仿宋" w:eastAsia="仿宋_GB2312"/>
          <w:sz w:val="30"/>
          <w:szCs w:val="30"/>
        </w:rPr>
        <w:t>许可第三者使用商标。</w:t>
      </w:r>
    </w:p>
    <w:p>
      <w:pPr>
        <w:adjustRightInd w:val="0"/>
        <w:snapToGrid w:val="0"/>
        <w:spacing w:before="120" w:beforeLines="50" w:after="120" w:afterLines="50" w:line="324" w:lineRule="auto"/>
        <w:ind w:firstLine="600" w:firstLineChars="200"/>
        <w:rPr>
          <w:rFonts w:ascii="仿宋_GB2312" w:hAnsi="仿宋" w:eastAsia="仿宋_GB2312"/>
          <w:sz w:val="30"/>
          <w:szCs w:val="30"/>
        </w:rPr>
      </w:pPr>
      <w:bookmarkStart w:id="80" w:name="_Toc16193"/>
      <w:bookmarkStart w:id="81" w:name="_Toc9527"/>
      <w:bookmarkStart w:id="82" w:name="_Toc29545"/>
      <w:bookmarkStart w:id="83" w:name="_Toc46852549"/>
      <w:bookmarkStart w:id="84" w:name="_Toc53238061"/>
      <w:bookmarkStart w:id="85" w:name="_Toc25315"/>
      <w:bookmarkStart w:id="86" w:name="_Toc11205"/>
      <w:bookmarkStart w:id="87" w:name="_Toc30957"/>
      <w:bookmarkStart w:id="88" w:name="_Toc2806"/>
      <w:bookmarkStart w:id="89" w:name="_Toc53238189"/>
      <w:bookmarkStart w:id="90" w:name="_Toc46852875"/>
      <w:bookmarkStart w:id="91" w:name="_Toc4998"/>
      <w:bookmarkStart w:id="92" w:name="_Toc11362"/>
      <w:bookmarkStart w:id="93" w:name="_Toc20603"/>
      <w:r>
        <w:rPr>
          <w:rFonts w:hint="eastAsia" w:ascii="仿宋_GB2312" w:hAnsi="仿宋" w:eastAsia="仿宋_GB2312"/>
          <w:sz w:val="30"/>
          <w:szCs w:val="30"/>
        </w:rPr>
        <w:t>2．甲方具有以下义务</w:t>
      </w:r>
      <w:bookmarkEnd w:id="80"/>
      <w:bookmarkEnd w:id="81"/>
      <w:bookmarkEnd w:id="82"/>
      <w:bookmarkEnd w:id="83"/>
      <w:bookmarkEnd w:id="84"/>
      <w:bookmarkEnd w:id="85"/>
      <w:bookmarkEnd w:id="86"/>
      <w:bookmarkEnd w:id="87"/>
      <w:bookmarkEnd w:id="88"/>
      <w:bookmarkEnd w:id="89"/>
      <w:bookmarkEnd w:id="90"/>
      <w:bookmarkEnd w:id="91"/>
      <w:bookmarkEnd w:id="92"/>
      <w:bookmarkEnd w:id="93"/>
    </w:p>
    <w:p>
      <w:pPr>
        <w:adjustRightInd w:val="0"/>
        <w:snapToGrid w:val="0"/>
        <w:spacing w:before="120" w:beforeLines="50" w:after="120" w:afterLines="50" w:line="324" w:lineRule="auto"/>
        <w:ind w:firstLine="600" w:firstLineChars="200"/>
        <w:rPr>
          <w:rFonts w:ascii="仿宋_GB2312" w:hAnsi="仿宋" w:eastAsia="仿宋_GB2312"/>
          <w:sz w:val="30"/>
          <w:szCs w:val="30"/>
        </w:rPr>
      </w:pPr>
      <w:r>
        <w:rPr>
          <w:rFonts w:hint="eastAsia" w:ascii="仿宋_GB2312" w:hAnsi="仿宋" w:eastAsia="仿宋_GB2312"/>
          <w:sz w:val="30"/>
          <w:szCs w:val="30"/>
        </w:rPr>
        <w:t>（1）不定期为乙方的管理人员提供培训；（2）在合同有效期内，乙方被许可使用的商标被侵权时，甲方支持乙方向市场监管部门投诉或者依法提起诉讼，以保护乙方的合法权益。</w:t>
      </w:r>
    </w:p>
    <w:p>
      <w:pPr>
        <w:adjustRightInd w:val="0"/>
        <w:snapToGrid w:val="0"/>
        <w:spacing w:before="120" w:beforeLines="50" w:after="120" w:afterLines="50" w:line="324" w:lineRule="auto"/>
        <w:ind w:firstLine="602" w:firstLineChars="200"/>
        <w:rPr>
          <w:rFonts w:ascii="黑体" w:hAnsi="黑体" w:eastAsia="黑体"/>
          <w:b/>
          <w:bCs/>
          <w:sz w:val="30"/>
          <w:szCs w:val="30"/>
        </w:rPr>
      </w:pPr>
      <w:bookmarkStart w:id="94" w:name="_Toc53238062"/>
      <w:bookmarkStart w:id="95" w:name="_Toc3364"/>
      <w:bookmarkStart w:id="96" w:name="_Toc26588"/>
      <w:bookmarkStart w:id="97" w:name="_Toc6494"/>
      <w:bookmarkStart w:id="98" w:name="_Toc18239"/>
      <w:bookmarkStart w:id="99" w:name="_Toc6016"/>
      <w:bookmarkStart w:id="100" w:name="_Toc13977"/>
      <w:bookmarkStart w:id="101" w:name="_Toc53238190"/>
      <w:bookmarkStart w:id="102" w:name="_Toc46852876"/>
      <w:bookmarkStart w:id="103" w:name="_Toc1596"/>
      <w:bookmarkStart w:id="104" w:name="_Toc46852550"/>
      <w:bookmarkStart w:id="105" w:name="_Toc9001"/>
      <w:bookmarkStart w:id="106" w:name="_Toc10181"/>
      <w:bookmarkStart w:id="107" w:name="_Toc12851"/>
      <w:bookmarkStart w:id="108" w:name="_Toc15746"/>
      <w:r>
        <w:rPr>
          <w:rFonts w:hint="eastAsia" w:ascii="黑体" w:hAnsi="黑体" w:eastAsia="黑体"/>
          <w:b/>
          <w:bCs/>
          <w:sz w:val="30"/>
          <w:szCs w:val="30"/>
        </w:rPr>
        <w:t>五、乙方的责任和权利</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adjustRightInd w:val="0"/>
        <w:snapToGrid w:val="0"/>
        <w:spacing w:before="120" w:beforeLines="50" w:after="120" w:afterLines="50" w:line="324" w:lineRule="auto"/>
        <w:ind w:firstLine="600" w:firstLineChars="200"/>
        <w:rPr>
          <w:rFonts w:ascii="仿宋_GB2312" w:hAnsi="仿宋" w:eastAsia="仿宋_GB2312"/>
          <w:sz w:val="30"/>
          <w:szCs w:val="30"/>
        </w:rPr>
      </w:pPr>
      <w:bookmarkStart w:id="109" w:name="_Toc172"/>
      <w:bookmarkStart w:id="110" w:name="_Toc23865"/>
      <w:bookmarkStart w:id="111" w:name="_Toc26729"/>
      <w:bookmarkStart w:id="112" w:name="_Toc9865"/>
      <w:bookmarkStart w:id="113" w:name="_Toc28287"/>
      <w:bookmarkStart w:id="114" w:name="_Toc9251"/>
      <w:bookmarkStart w:id="115" w:name="_Toc53238191"/>
      <w:bookmarkStart w:id="116" w:name="_Toc3638"/>
      <w:bookmarkStart w:id="117" w:name="_Toc6680"/>
      <w:bookmarkStart w:id="118" w:name="_Toc46852877"/>
      <w:bookmarkStart w:id="119" w:name="_Toc9602"/>
      <w:bookmarkStart w:id="120" w:name="_Toc53238063"/>
      <w:bookmarkStart w:id="121" w:name="_Toc26053"/>
      <w:bookmarkStart w:id="122" w:name="_Toc46852551"/>
      <w:r>
        <w:rPr>
          <w:rFonts w:hint="eastAsia" w:ascii="仿宋_GB2312" w:hAnsi="仿宋" w:eastAsia="仿宋_GB2312"/>
          <w:sz w:val="30"/>
          <w:szCs w:val="30"/>
        </w:rPr>
        <w:t>1．乙方拥有以下权利</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adjustRightInd w:val="0"/>
        <w:snapToGrid w:val="0"/>
        <w:spacing w:before="120" w:beforeLines="50" w:after="120" w:afterLines="50" w:line="324" w:lineRule="auto"/>
        <w:ind w:firstLine="600" w:firstLineChars="200"/>
        <w:rPr>
          <w:rFonts w:ascii="仿宋_GB2312" w:hAnsi="仿宋" w:eastAsia="仿宋_GB2312"/>
          <w:sz w:val="30"/>
          <w:szCs w:val="30"/>
        </w:rPr>
      </w:pPr>
      <w:r>
        <w:rPr>
          <w:rFonts w:hint="eastAsia" w:ascii="仿宋_GB2312" w:hAnsi="仿宋" w:eastAsia="仿宋_GB2312"/>
          <w:sz w:val="30"/>
          <w:szCs w:val="30"/>
        </w:rPr>
        <w:t>（1）使用“江城百臻”商标及其附属的统一品牌包装体系、品牌宣传物料体系；（2）使用“江城百臻”统一的品牌形象进行产品广告宣传；（3）优先参加商标权利人、商标运营者主办或协办的农展会、技术培训、经贸洽谈、信息交流活动等；（4）对“江城百臻”商标的使用管理、商标权利人的工作程序提出建议。</w:t>
      </w:r>
    </w:p>
    <w:p>
      <w:pPr>
        <w:adjustRightInd w:val="0"/>
        <w:snapToGrid w:val="0"/>
        <w:spacing w:before="120" w:beforeLines="50" w:after="120" w:afterLines="50" w:line="324" w:lineRule="auto"/>
        <w:ind w:firstLine="600" w:firstLineChars="200"/>
        <w:jc w:val="left"/>
        <w:rPr>
          <w:rFonts w:ascii="仿宋_GB2312" w:hAnsi="仿宋" w:eastAsia="仿宋_GB2312"/>
          <w:sz w:val="30"/>
          <w:szCs w:val="30"/>
        </w:rPr>
      </w:pPr>
      <w:bookmarkStart w:id="123" w:name="_Toc4555"/>
      <w:bookmarkStart w:id="124" w:name="_Toc18261"/>
      <w:bookmarkStart w:id="125" w:name="_Toc29268"/>
      <w:bookmarkStart w:id="126" w:name="_Toc30245"/>
      <w:bookmarkStart w:id="127" w:name="_Toc17687"/>
      <w:bookmarkStart w:id="128" w:name="_Toc20965"/>
      <w:bookmarkStart w:id="129" w:name="_Toc6463"/>
      <w:bookmarkStart w:id="130" w:name="_Toc2437"/>
      <w:bookmarkStart w:id="131" w:name="_Toc46852552"/>
      <w:bookmarkStart w:id="132" w:name="_Toc53238192"/>
      <w:bookmarkStart w:id="133" w:name="_Toc24509"/>
      <w:bookmarkStart w:id="134" w:name="_Toc53238064"/>
      <w:bookmarkStart w:id="135" w:name="_Toc46852878"/>
      <w:bookmarkStart w:id="136" w:name="_Toc12655"/>
      <w:r>
        <w:rPr>
          <w:rFonts w:hint="eastAsia" w:ascii="仿宋_GB2312" w:hAnsi="仿宋" w:eastAsia="仿宋_GB2312"/>
          <w:sz w:val="30"/>
          <w:szCs w:val="30"/>
        </w:rPr>
        <w:t>2．乙方具有以下义务</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adjustRightInd w:val="0"/>
        <w:snapToGrid w:val="0"/>
        <w:spacing w:before="120" w:beforeLines="50" w:after="120" w:afterLines="50" w:line="324" w:lineRule="auto"/>
        <w:ind w:firstLine="600" w:firstLineChars="200"/>
        <w:jc w:val="left"/>
        <w:rPr>
          <w:rFonts w:ascii="仿宋_GB2312" w:hAnsi="仿宋" w:eastAsia="仿宋_GB2312"/>
          <w:sz w:val="30"/>
          <w:szCs w:val="30"/>
        </w:rPr>
      </w:pPr>
      <w:r>
        <w:rPr>
          <w:rFonts w:hint="eastAsia" w:ascii="仿宋_GB2312" w:hAnsi="仿宋" w:eastAsia="仿宋_GB2312"/>
          <w:sz w:val="30"/>
          <w:szCs w:val="30"/>
        </w:rPr>
        <w:t>（1）维护商标及其附属的品牌形象所代表的产品品质、质量和市场信誉。所种植、养殖、生产、销售的品牌产品必须符合质量标准；（2）接受商标权利人对产品等级、质量的不定期抽验，以及对商标使用的监督，支持质量检测、监督人员工作；（3）应有专人负责商标印制、包装物的保管和使用，不得向他人转让、出售、赠与商标标识和包装、品牌贴标，不得以任何形式或理由许可他人使用该商标，确保商标标识及其包装物、贴标的不失控、不出借、不流失；不得超出许可使用范围使用商标；（4）对品牌产品的种植面积、养殖规模、采摘地点、生产数量、分拣包装等信息建立档案用以备查；如有质量问题应负全部责任；（5）及时向商标权利人反馈产品质量方面的信息以及消费者对商标所代表的产品质量的意见；（6）建立健全产品质量追溯系统，实现“一物一码”。</w:t>
      </w:r>
    </w:p>
    <w:p>
      <w:pPr>
        <w:adjustRightInd w:val="0"/>
        <w:snapToGrid w:val="0"/>
        <w:spacing w:before="120" w:beforeLines="50" w:after="120" w:afterLines="50" w:line="324" w:lineRule="auto"/>
        <w:ind w:firstLine="602" w:firstLineChars="200"/>
        <w:rPr>
          <w:rFonts w:ascii="黑体" w:hAnsi="黑体" w:eastAsia="黑体"/>
          <w:b/>
          <w:bCs/>
          <w:sz w:val="30"/>
          <w:szCs w:val="30"/>
        </w:rPr>
      </w:pPr>
      <w:bookmarkStart w:id="137" w:name="_Toc19752"/>
      <w:bookmarkStart w:id="138" w:name="_Toc31090"/>
      <w:bookmarkStart w:id="139" w:name="_Toc7831"/>
      <w:bookmarkStart w:id="140" w:name="_Toc22674"/>
      <w:bookmarkStart w:id="141" w:name="_Toc53238193"/>
      <w:bookmarkStart w:id="142" w:name="_Toc46852879"/>
      <w:bookmarkStart w:id="143" w:name="_Toc46852553"/>
      <w:bookmarkStart w:id="144" w:name="_Toc32098"/>
      <w:bookmarkStart w:id="145" w:name="_Toc53238065"/>
      <w:bookmarkStart w:id="146" w:name="_Toc30963"/>
      <w:bookmarkStart w:id="147" w:name="_Toc5105"/>
      <w:bookmarkStart w:id="148" w:name="_Toc6703"/>
      <w:bookmarkStart w:id="149" w:name="_Toc11603"/>
      <w:bookmarkStart w:id="150" w:name="_Toc8912"/>
      <w:bookmarkStart w:id="151" w:name="_Toc28533"/>
      <w:r>
        <w:rPr>
          <w:rFonts w:hint="eastAsia" w:ascii="黑体" w:hAnsi="黑体" w:eastAsia="黑体"/>
          <w:b/>
          <w:bCs/>
          <w:sz w:val="30"/>
          <w:szCs w:val="30"/>
        </w:rPr>
        <w:t>六、合同的终止</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adjustRightInd w:val="0"/>
        <w:snapToGrid w:val="0"/>
        <w:spacing w:before="120" w:beforeLines="50" w:after="120" w:afterLines="50" w:line="324" w:lineRule="auto"/>
        <w:ind w:firstLine="600" w:firstLineChars="200"/>
        <w:rPr>
          <w:rFonts w:ascii="仿宋_GB2312" w:hAnsi="仿宋" w:eastAsia="仿宋_GB2312"/>
          <w:sz w:val="30"/>
          <w:szCs w:val="30"/>
        </w:rPr>
      </w:pPr>
      <w:r>
        <w:rPr>
          <w:rFonts w:hint="eastAsia" w:ascii="仿宋_GB2312" w:hAnsi="仿宋" w:eastAsia="仿宋_GB2312"/>
          <w:sz w:val="30"/>
          <w:szCs w:val="30"/>
        </w:rPr>
        <w:t>1．本合同经双方协商一致提前终止时，甲、乙双方应当分别自终止之日起一个月内书面通知武汉市农产品区域公用品牌管理办公室和品牌所有权人。</w:t>
      </w:r>
    </w:p>
    <w:p>
      <w:pPr>
        <w:adjustRightInd w:val="0"/>
        <w:snapToGrid w:val="0"/>
        <w:spacing w:before="120" w:beforeLines="50" w:after="120" w:afterLines="50" w:line="324" w:lineRule="auto"/>
        <w:ind w:firstLine="600" w:firstLineChars="200"/>
        <w:rPr>
          <w:rFonts w:ascii="仿宋_GB2312" w:hAnsi="仿宋" w:eastAsia="仿宋_GB2312"/>
          <w:sz w:val="30"/>
          <w:szCs w:val="30"/>
        </w:rPr>
      </w:pPr>
      <w:r>
        <w:rPr>
          <w:rFonts w:hint="eastAsia" w:ascii="仿宋_GB2312" w:hAnsi="仿宋" w:eastAsia="仿宋_GB2312"/>
          <w:sz w:val="30"/>
          <w:szCs w:val="30"/>
        </w:rPr>
        <w:t>2．合同期满后，乙方未使用完的商标标识不得继续使用，乙方应统计数目并以书面形式告知甲方，由甲方收回或处理。</w:t>
      </w:r>
    </w:p>
    <w:p>
      <w:pPr>
        <w:adjustRightInd w:val="0"/>
        <w:snapToGrid w:val="0"/>
        <w:spacing w:before="120" w:beforeLines="50" w:after="120" w:afterLines="50" w:line="324" w:lineRule="auto"/>
        <w:ind w:firstLine="602" w:firstLineChars="200"/>
        <w:rPr>
          <w:rFonts w:ascii="黑体" w:hAnsi="黑体" w:eastAsia="黑体"/>
          <w:b/>
          <w:bCs/>
          <w:sz w:val="30"/>
          <w:szCs w:val="30"/>
        </w:rPr>
      </w:pPr>
      <w:bookmarkStart w:id="152" w:name="_Toc21646"/>
      <w:bookmarkStart w:id="153" w:name="_Toc28373"/>
      <w:bookmarkStart w:id="154" w:name="_Toc18450"/>
      <w:bookmarkStart w:id="155" w:name="_Toc53238194"/>
      <w:bookmarkStart w:id="156" w:name="_Toc27102"/>
      <w:bookmarkStart w:id="157" w:name="_Toc3830"/>
      <w:bookmarkStart w:id="158" w:name="_Toc22367"/>
      <w:bookmarkStart w:id="159" w:name="_Toc46852554"/>
      <w:bookmarkStart w:id="160" w:name="_Toc5364"/>
      <w:bookmarkStart w:id="161" w:name="_Toc27924"/>
      <w:bookmarkStart w:id="162" w:name="_Toc53238066"/>
      <w:bookmarkStart w:id="163" w:name="_Toc13540"/>
      <w:bookmarkStart w:id="164" w:name="_Toc3286"/>
      <w:bookmarkStart w:id="165" w:name="_Toc12302"/>
      <w:bookmarkStart w:id="166" w:name="_Toc46852880"/>
      <w:r>
        <w:rPr>
          <w:rFonts w:hint="eastAsia" w:ascii="黑体" w:hAnsi="黑体" w:eastAsia="黑体"/>
          <w:b/>
          <w:bCs/>
          <w:sz w:val="30"/>
          <w:szCs w:val="30"/>
        </w:rPr>
        <w:t>七、违约责任</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adjustRightInd w:val="0"/>
        <w:snapToGrid w:val="0"/>
        <w:spacing w:before="120" w:beforeLines="50" w:after="120" w:afterLines="50" w:line="324" w:lineRule="auto"/>
        <w:ind w:firstLine="600" w:firstLineChars="200"/>
        <w:rPr>
          <w:rFonts w:ascii="仿宋_GB2312" w:hAnsi="仿宋" w:eastAsia="仿宋_GB2312"/>
          <w:sz w:val="30"/>
          <w:szCs w:val="30"/>
        </w:rPr>
      </w:pPr>
      <w:r>
        <w:rPr>
          <w:rFonts w:hint="eastAsia" w:ascii="仿宋_GB2312" w:hAnsi="仿宋" w:eastAsia="仿宋_GB2312"/>
          <w:sz w:val="30"/>
          <w:szCs w:val="30"/>
        </w:rPr>
        <w:t>1．乙方承诺</w:t>
      </w:r>
      <w:r>
        <w:rPr>
          <w:rFonts w:ascii="仿宋_GB2312" w:hAnsi="仿宋" w:eastAsia="仿宋_GB2312"/>
          <w:sz w:val="30"/>
          <w:szCs w:val="30"/>
        </w:rPr>
        <w:t>：</w:t>
      </w:r>
      <w:r>
        <w:rPr>
          <w:rFonts w:hint="eastAsia" w:ascii="仿宋_GB2312" w:hAnsi="仿宋" w:eastAsia="仿宋_GB2312"/>
          <w:sz w:val="30"/>
          <w:szCs w:val="30"/>
        </w:rPr>
        <w:t>若在授权使用期间乙方存在下列问题之一的，甲方可以单方终止合同，乙方不再继续使用授权商标，同时向甲方承担违约责任：</w:t>
      </w:r>
    </w:p>
    <w:p>
      <w:pPr>
        <w:adjustRightInd w:val="0"/>
        <w:snapToGrid w:val="0"/>
        <w:spacing w:before="120" w:beforeLines="50" w:after="120" w:afterLines="50" w:line="324" w:lineRule="auto"/>
        <w:ind w:firstLine="600" w:firstLineChars="200"/>
        <w:jc w:val="left"/>
        <w:rPr>
          <w:rFonts w:ascii="仿宋_GB2312" w:hAnsi="仿宋" w:eastAsia="仿宋_GB2312"/>
          <w:sz w:val="30"/>
          <w:szCs w:val="30"/>
        </w:rPr>
      </w:pPr>
      <w:r>
        <w:rPr>
          <w:rFonts w:hint="eastAsia" w:ascii="仿宋_GB2312" w:hAnsi="仿宋" w:eastAsia="仿宋_GB2312"/>
          <w:sz w:val="30"/>
          <w:szCs w:val="30"/>
        </w:rPr>
        <w:t>（1）违反“江城百臻”武汉市农产品区域公用品牌目录管理办法（试行）》及本合同条款有关规定的；（2）销售质量不合格产品，整改期过后仍不合格的；（3）营业执照、食品经营许可证未通过年检的或被吊销的；（4）使用违禁农药，或不按规定间隔期使用农药的；以次充好欺骗消费者，造成较大影响的；（5）转让、出售、转借、赠与商标、包装物及贴标给他人使用的；（6）其他违法违规行为的。</w:t>
      </w:r>
    </w:p>
    <w:p>
      <w:pPr>
        <w:adjustRightInd w:val="0"/>
        <w:snapToGrid w:val="0"/>
        <w:spacing w:before="120" w:beforeLines="50" w:after="120" w:afterLines="50" w:line="324" w:lineRule="auto"/>
        <w:ind w:firstLine="600" w:firstLineChars="200"/>
        <w:rPr>
          <w:rFonts w:ascii="仿宋_GB2312" w:hAnsi="仿宋" w:eastAsia="仿宋_GB2312"/>
          <w:sz w:val="30"/>
          <w:szCs w:val="30"/>
        </w:rPr>
      </w:pPr>
      <w:r>
        <w:rPr>
          <w:rFonts w:hint="eastAsia" w:ascii="仿宋_GB2312" w:hAnsi="仿宋" w:eastAsia="仿宋_GB2312"/>
          <w:sz w:val="30"/>
          <w:szCs w:val="30"/>
        </w:rPr>
        <w:t>2．乙方违反本合同相关条款的，甲方有权视情节轻重分别向乙方作出口头警告、发文警告、行业通报直至取消商标使用权，并可向媒体曝光。若由此给甲方声誉造成不良影响的，甲方保留追究乙方其它法律责任的权利。情节严重构成犯罪的，移交国家司法机关处理。</w:t>
      </w:r>
    </w:p>
    <w:p>
      <w:pPr>
        <w:adjustRightInd w:val="0"/>
        <w:snapToGrid w:val="0"/>
        <w:spacing w:before="120" w:beforeLines="50" w:after="120" w:afterLines="50" w:line="324" w:lineRule="auto"/>
        <w:ind w:firstLine="600" w:firstLineChars="200"/>
        <w:rPr>
          <w:rFonts w:ascii="仿宋_GB2312" w:hAnsi="仿宋" w:eastAsia="仿宋_GB2312"/>
          <w:sz w:val="30"/>
          <w:szCs w:val="30"/>
        </w:rPr>
      </w:pPr>
      <w:r>
        <w:rPr>
          <w:rFonts w:ascii="仿宋_GB2312" w:hAnsi="仿宋" w:eastAsia="仿宋_GB2312"/>
          <w:sz w:val="30"/>
          <w:szCs w:val="30"/>
        </w:rPr>
        <w:t>3</w:t>
      </w:r>
      <w:r>
        <w:rPr>
          <w:rFonts w:hint="eastAsia" w:ascii="仿宋_GB2312" w:hAnsi="仿宋" w:eastAsia="仿宋_GB2312"/>
          <w:sz w:val="30"/>
          <w:szCs w:val="30"/>
        </w:rPr>
        <w:t>．因本合同引起的或与本合同有关的争议</w:t>
      </w:r>
      <w:r>
        <w:rPr>
          <w:rFonts w:ascii="仿宋_GB2312" w:hAnsi="仿宋" w:eastAsia="仿宋_GB2312"/>
          <w:sz w:val="30"/>
          <w:szCs w:val="30"/>
        </w:rPr>
        <w:t>，</w:t>
      </w:r>
      <w:r>
        <w:rPr>
          <w:rFonts w:hint="eastAsia" w:ascii="仿宋_GB2312" w:hAnsi="仿宋" w:eastAsia="仿宋_GB2312"/>
          <w:sz w:val="30"/>
          <w:szCs w:val="30"/>
        </w:rPr>
        <w:t>由双方协商解决</w:t>
      </w:r>
      <w:r>
        <w:rPr>
          <w:rFonts w:ascii="仿宋_GB2312" w:hAnsi="仿宋" w:eastAsia="仿宋_GB2312"/>
          <w:sz w:val="30"/>
          <w:szCs w:val="30"/>
        </w:rPr>
        <w:t>，</w:t>
      </w:r>
      <w:r>
        <w:rPr>
          <w:rFonts w:hint="eastAsia" w:ascii="仿宋_GB2312" w:hAnsi="仿宋" w:eastAsia="仿宋_GB2312"/>
          <w:sz w:val="30"/>
          <w:szCs w:val="30"/>
        </w:rPr>
        <w:t>未能妥善处理的提交武汉知识产权保护中心调解</w:t>
      </w:r>
      <w:r>
        <w:rPr>
          <w:rFonts w:ascii="仿宋_GB2312" w:hAnsi="仿宋" w:eastAsia="仿宋_GB2312"/>
          <w:sz w:val="30"/>
          <w:szCs w:val="30"/>
        </w:rPr>
        <w:t>，</w:t>
      </w:r>
      <w:r>
        <w:rPr>
          <w:rFonts w:hint="eastAsia" w:ascii="仿宋_GB2312" w:hAnsi="仿宋" w:eastAsia="仿宋_GB2312"/>
          <w:sz w:val="30"/>
          <w:szCs w:val="30"/>
        </w:rPr>
        <w:t>未成的</w:t>
      </w:r>
      <w:r>
        <w:rPr>
          <w:rFonts w:ascii="仿宋_GB2312" w:hAnsi="仿宋" w:eastAsia="仿宋_GB2312"/>
          <w:sz w:val="30"/>
          <w:szCs w:val="30"/>
        </w:rPr>
        <w:t>，</w:t>
      </w:r>
      <w:r>
        <w:rPr>
          <w:rFonts w:hint="eastAsia" w:ascii="仿宋_GB2312" w:hAnsi="仿宋" w:eastAsia="仿宋_GB2312"/>
          <w:sz w:val="30"/>
          <w:szCs w:val="30"/>
        </w:rPr>
        <w:t>应当提交武汉仲裁委员会（武汉国际仲裁中心），按申请仲裁时该会（中心）现行有效的仲裁规则进行仲裁。仲裁裁决是终局裁决，对各方均有约束力。</w:t>
      </w:r>
    </w:p>
    <w:p>
      <w:pPr>
        <w:adjustRightInd w:val="0"/>
        <w:snapToGrid w:val="0"/>
        <w:spacing w:before="120" w:beforeLines="50" w:after="120" w:afterLines="50" w:line="324" w:lineRule="auto"/>
        <w:ind w:firstLine="602" w:firstLineChars="200"/>
        <w:rPr>
          <w:rFonts w:ascii="黑体" w:hAnsi="黑体" w:eastAsia="黑体"/>
          <w:b/>
          <w:bCs/>
          <w:sz w:val="30"/>
          <w:szCs w:val="30"/>
        </w:rPr>
      </w:pPr>
      <w:bookmarkStart w:id="167" w:name="_Toc10312"/>
      <w:bookmarkStart w:id="168" w:name="_Toc11738"/>
      <w:bookmarkStart w:id="169" w:name="_Toc982"/>
      <w:bookmarkStart w:id="170" w:name="_Toc28060"/>
      <w:bookmarkStart w:id="171" w:name="_Toc8255"/>
      <w:bookmarkStart w:id="172" w:name="_Toc27127"/>
      <w:bookmarkStart w:id="173" w:name="_Toc4316"/>
      <w:bookmarkStart w:id="174" w:name="_Toc25120"/>
      <w:bookmarkStart w:id="175" w:name="_Toc4012"/>
      <w:bookmarkStart w:id="176" w:name="_Toc46852881"/>
      <w:bookmarkStart w:id="177" w:name="_Toc53238067"/>
      <w:bookmarkStart w:id="178" w:name="_Toc31510"/>
      <w:bookmarkStart w:id="179" w:name="_Toc46852555"/>
      <w:bookmarkStart w:id="180" w:name="_Toc10575"/>
      <w:bookmarkStart w:id="181" w:name="_Toc53238195"/>
      <w:r>
        <w:rPr>
          <w:rFonts w:hint="eastAsia" w:ascii="黑体" w:hAnsi="黑体" w:eastAsia="黑体"/>
          <w:b/>
          <w:bCs/>
          <w:sz w:val="30"/>
          <w:szCs w:val="30"/>
        </w:rPr>
        <w:t>八、其它</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adjustRightInd w:val="0"/>
        <w:snapToGrid w:val="0"/>
        <w:spacing w:before="120" w:beforeLines="50" w:after="120" w:afterLines="50" w:line="324" w:lineRule="auto"/>
        <w:ind w:firstLine="600" w:firstLineChars="200"/>
        <w:rPr>
          <w:rFonts w:ascii="仿宋_GB2312" w:hAnsi="仿宋" w:eastAsia="仿宋_GB2312"/>
          <w:sz w:val="30"/>
          <w:szCs w:val="30"/>
        </w:rPr>
      </w:pPr>
      <w:r>
        <w:rPr>
          <w:rFonts w:hint="eastAsia" w:ascii="仿宋_GB2312" w:hAnsi="仿宋" w:eastAsia="仿宋_GB2312"/>
          <w:sz w:val="30"/>
          <w:szCs w:val="30"/>
        </w:rPr>
        <w:t>本合同一式肆份，双方各执一份，交由武汉市农业农村局和武汉市农业信息化中心各存档一份，经双方签字盖章后生效。</w:t>
      </w:r>
    </w:p>
    <w:p>
      <w:pPr>
        <w:adjustRightInd w:val="0"/>
        <w:snapToGrid w:val="0"/>
        <w:spacing w:before="120" w:beforeLines="50" w:after="120" w:afterLines="50" w:line="324" w:lineRule="auto"/>
        <w:ind w:firstLine="600" w:firstLineChars="200"/>
        <w:rPr>
          <w:rFonts w:ascii="仿宋_GB2312" w:hAnsi="仿宋" w:eastAsia="仿宋_GB2312"/>
          <w:sz w:val="30"/>
          <w:szCs w:val="30"/>
        </w:rPr>
      </w:pPr>
    </w:p>
    <w:p>
      <w:pPr>
        <w:adjustRightInd w:val="0"/>
        <w:snapToGrid w:val="0"/>
        <w:spacing w:before="120" w:beforeLines="50" w:after="120" w:afterLines="50" w:line="324" w:lineRule="auto"/>
        <w:ind w:firstLine="600" w:firstLineChars="200"/>
        <w:rPr>
          <w:rFonts w:ascii="仿宋_GB2312" w:hAnsi="仿宋" w:eastAsia="仿宋_GB2312"/>
          <w:sz w:val="30"/>
          <w:szCs w:val="30"/>
        </w:rPr>
      </w:pPr>
      <w:r>
        <w:rPr>
          <w:rFonts w:hint="eastAsia" w:ascii="仿宋_GB2312" w:hAnsi="仿宋" w:eastAsia="仿宋_GB2312"/>
          <w:sz w:val="30"/>
          <w:szCs w:val="30"/>
        </w:rPr>
        <w:t>甲方（签字盖章）：             乙方（盖章）：</w:t>
      </w:r>
    </w:p>
    <w:p>
      <w:pPr>
        <w:adjustRightInd w:val="0"/>
        <w:snapToGrid w:val="0"/>
        <w:spacing w:before="120" w:beforeLines="50" w:after="120" w:afterLines="50" w:line="324" w:lineRule="auto"/>
        <w:ind w:firstLine="600" w:firstLineChars="200"/>
        <w:rPr>
          <w:rFonts w:ascii="仿宋_GB2312" w:hAnsi="仿宋" w:eastAsia="仿宋_GB2312"/>
          <w:sz w:val="30"/>
          <w:szCs w:val="30"/>
        </w:rPr>
      </w:pPr>
      <w:r>
        <w:rPr>
          <w:rFonts w:hint="eastAsia" w:ascii="仿宋_GB2312" w:hAnsi="仿宋" w:eastAsia="仿宋_GB2312"/>
          <w:sz w:val="30"/>
          <w:szCs w:val="30"/>
        </w:rPr>
        <w:t>法人代表（签字）：             法人代表（签字）：</w:t>
      </w:r>
    </w:p>
    <w:p>
      <w:pPr>
        <w:pStyle w:val="2"/>
        <w:tabs>
          <w:tab w:val="right" w:leader="dot" w:pos="8239"/>
        </w:tabs>
        <w:spacing w:before="120" w:beforeLines="50" w:after="120" w:afterLines="50" w:line="324" w:lineRule="auto"/>
        <w:ind w:firstLine="2400" w:firstLineChars="800"/>
        <w:rPr>
          <w:rFonts w:ascii="仿宋_GB2312" w:hAnsi="仿宋" w:eastAsia="仿宋_GB2312"/>
          <w:sz w:val="30"/>
          <w:szCs w:val="30"/>
        </w:rPr>
      </w:pPr>
    </w:p>
    <w:p>
      <w:pPr>
        <w:pStyle w:val="2"/>
        <w:tabs>
          <w:tab w:val="right" w:leader="dot" w:pos="8239"/>
        </w:tabs>
        <w:spacing w:before="120" w:beforeLines="50" w:after="120" w:afterLines="50" w:line="324" w:lineRule="auto"/>
        <w:ind w:firstLine="2400" w:firstLineChars="800"/>
        <w:rPr>
          <w:rFonts w:ascii="仿宋_GB2312" w:hAnsi="仿宋" w:eastAsia="仿宋_GB2312"/>
          <w:sz w:val="30"/>
          <w:szCs w:val="30"/>
        </w:rPr>
      </w:pPr>
      <w:r>
        <w:rPr>
          <w:rFonts w:hint="eastAsia" w:ascii="仿宋_GB2312" w:hAnsi="仿宋" w:eastAsia="仿宋_GB2312"/>
          <w:sz w:val="30"/>
          <w:szCs w:val="30"/>
        </w:rPr>
        <w:t>签订时间：     年    月    日</w:t>
      </w:r>
    </w:p>
    <w:p>
      <w:pPr>
        <w:pStyle w:val="2"/>
        <w:rPr>
          <w:rFonts w:ascii="仿宋_GB2312" w:hAnsi="仿宋" w:eastAsia="仿宋_GB2312"/>
          <w:sz w:val="30"/>
          <w:szCs w:val="30"/>
        </w:rPr>
      </w:pPr>
    </w:p>
    <w:p/>
    <w:p/>
    <w:p/>
    <w:p/>
    <w:p/>
    <w:p/>
    <w:p/>
    <w:p/>
    <w:p>
      <w:pPr>
        <w:tabs>
          <w:tab w:val="left" w:pos="5530"/>
        </w:tabs>
        <w:sectPr>
          <w:footerReference r:id="rId3" w:type="default"/>
          <w:pgSz w:w="11906" w:h="16838"/>
          <w:pgMar w:top="1440" w:right="1797" w:bottom="1440" w:left="1797" w:header="851" w:footer="992" w:gutter="0"/>
          <w:pgNumType w:fmt="numberInDash"/>
          <w:cols w:space="425" w:num="1"/>
          <w:docGrid w:linePitch="312" w:charSpace="0"/>
        </w:sectPr>
      </w:pPr>
      <w:r>
        <w:tab/>
      </w:r>
      <w:r>
        <w:tab/>
      </w:r>
    </w:p>
    <w:p>
      <w:pPr>
        <w:adjustRightInd w:val="0"/>
        <w:snapToGrid w:val="0"/>
        <w:spacing w:before="159" w:beforeLines="50" w:after="159" w:afterLines="50" w:line="400" w:lineRule="exact"/>
        <w:jc w:val="center"/>
        <w:rPr>
          <w:rFonts w:ascii="仿宋_GB2312" w:hAnsi="仿宋" w:eastAsia="仿宋_GB2312"/>
          <w:sz w:val="30"/>
          <w:szCs w:val="30"/>
        </w:rPr>
      </w:pPr>
      <w:r>
        <w:rPr>
          <w:rFonts w:ascii="黑体" w:hAnsi="黑体" w:eastAsia="黑体" w:cs="黑体"/>
          <w:sz w:val="32"/>
        </w:rPr>
        <w:t>“江城百臻”品牌商标</w:t>
      </w:r>
      <w:r>
        <w:rPr>
          <w:rFonts w:hint="eastAsia" w:ascii="黑体" w:hAnsi="黑体" w:eastAsia="黑体" w:cs="黑体"/>
          <w:sz w:val="32"/>
        </w:rPr>
        <w:t>授权产品目录样表</w:t>
      </w:r>
    </w:p>
    <w:tbl>
      <w:tblPr>
        <w:tblStyle w:val="11"/>
        <w:tblpPr w:leftFromText="180" w:rightFromText="180" w:horzAnchor="margin" w:tblpY="830"/>
        <w:tblW w:w="138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7"/>
        <w:gridCol w:w="2376"/>
        <w:gridCol w:w="1373"/>
        <w:gridCol w:w="1512"/>
        <w:gridCol w:w="1951"/>
        <w:gridCol w:w="1328"/>
        <w:gridCol w:w="1581"/>
        <w:gridCol w:w="1428"/>
        <w:gridCol w:w="11"/>
        <w:gridCol w:w="13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937" w:type="dxa"/>
            <w:vAlign w:val="center"/>
          </w:tcPr>
          <w:p>
            <w:pPr>
              <w:pStyle w:val="2"/>
              <w:jc w:val="center"/>
              <w:rPr>
                <w:rFonts w:ascii="黑体" w:hAnsi="黑体" w:eastAsia="黑体" w:cs="Times New Roman"/>
                <w:kern w:val="0"/>
                <w:sz w:val="24"/>
                <w:szCs w:val="32"/>
              </w:rPr>
            </w:pPr>
            <w:r>
              <w:rPr>
                <w:rFonts w:hint="eastAsia" w:ascii="黑体" w:hAnsi="黑体" w:eastAsia="黑体" w:cs="Times New Roman"/>
                <w:kern w:val="0"/>
                <w:sz w:val="24"/>
                <w:szCs w:val="32"/>
              </w:rPr>
              <w:t>序号</w:t>
            </w:r>
          </w:p>
        </w:tc>
        <w:tc>
          <w:tcPr>
            <w:tcW w:w="2376" w:type="dxa"/>
            <w:vAlign w:val="center"/>
          </w:tcPr>
          <w:p>
            <w:pPr>
              <w:pStyle w:val="2"/>
              <w:jc w:val="center"/>
              <w:rPr>
                <w:rFonts w:ascii="黑体" w:hAnsi="黑体" w:eastAsia="黑体" w:cs="Times New Roman"/>
                <w:kern w:val="0"/>
                <w:sz w:val="24"/>
                <w:szCs w:val="32"/>
              </w:rPr>
            </w:pPr>
            <w:r>
              <w:rPr>
                <w:rFonts w:hint="eastAsia" w:ascii="黑体" w:hAnsi="黑体" w:eastAsia="黑体" w:cs="Times New Roman"/>
                <w:kern w:val="0"/>
                <w:sz w:val="24"/>
                <w:szCs w:val="32"/>
              </w:rPr>
              <w:t>产品名称</w:t>
            </w:r>
          </w:p>
        </w:tc>
        <w:tc>
          <w:tcPr>
            <w:tcW w:w="1373" w:type="dxa"/>
            <w:vAlign w:val="center"/>
          </w:tcPr>
          <w:p>
            <w:pPr>
              <w:pStyle w:val="2"/>
              <w:jc w:val="center"/>
              <w:rPr>
                <w:rFonts w:ascii="黑体" w:hAnsi="黑体" w:eastAsia="黑体" w:cs="Times New Roman"/>
                <w:kern w:val="0"/>
                <w:sz w:val="24"/>
                <w:szCs w:val="32"/>
              </w:rPr>
            </w:pPr>
            <w:r>
              <w:rPr>
                <w:rFonts w:hint="eastAsia" w:ascii="黑体" w:hAnsi="黑体" w:eastAsia="黑体" w:cs="Times New Roman"/>
                <w:kern w:val="0"/>
                <w:sz w:val="24"/>
                <w:szCs w:val="32"/>
              </w:rPr>
              <w:t>生产商</w:t>
            </w:r>
          </w:p>
        </w:tc>
        <w:tc>
          <w:tcPr>
            <w:tcW w:w="1512" w:type="dxa"/>
            <w:vAlign w:val="center"/>
          </w:tcPr>
          <w:p>
            <w:pPr>
              <w:pStyle w:val="2"/>
              <w:jc w:val="center"/>
              <w:rPr>
                <w:rFonts w:ascii="黑体" w:hAnsi="黑体" w:eastAsia="黑体" w:cs="Times New Roman"/>
                <w:kern w:val="0"/>
                <w:sz w:val="24"/>
                <w:szCs w:val="32"/>
              </w:rPr>
            </w:pPr>
            <w:r>
              <w:rPr>
                <w:rFonts w:hint="eastAsia" w:ascii="黑体" w:hAnsi="黑体" w:eastAsia="黑体" w:cs="Times New Roman"/>
                <w:kern w:val="0"/>
                <w:sz w:val="24"/>
                <w:szCs w:val="32"/>
              </w:rPr>
              <w:t>规格</w:t>
            </w:r>
          </w:p>
        </w:tc>
        <w:tc>
          <w:tcPr>
            <w:tcW w:w="1951" w:type="dxa"/>
            <w:vAlign w:val="center"/>
          </w:tcPr>
          <w:p>
            <w:pPr>
              <w:pStyle w:val="2"/>
              <w:jc w:val="center"/>
              <w:rPr>
                <w:rFonts w:ascii="黑体" w:hAnsi="黑体" w:eastAsia="黑体" w:cs="Times New Roman"/>
                <w:kern w:val="0"/>
                <w:sz w:val="24"/>
                <w:szCs w:val="32"/>
              </w:rPr>
            </w:pPr>
            <w:r>
              <w:rPr>
                <w:rFonts w:hint="eastAsia" w:ascii="黑体" w:hAnsi="黑体" w:eastAsia="黑体" w:cs="Times New Roman"/>
                <w:kern w:val="0"/>
                <w:sz w:val="24"/>
                <w:szCs w:val="32"/>
              </w:rPr>
              <w:t>生产许可证号</w:t>
            </w:r>
          </w:p>
        </w:tc>
        <w:tc>
          <w:tcPr>
            <w:tcW w:w="1328" w:type="dxa"/>
            <w:vAlign w:val="center"/>
          </w:tcPr>
          <w:p>
            <w:pPr>
              <w:pStyle w:val="2"/>
              <w:jc w:val="center"/>
              <w:rPr>
                <w:rFonts w:ascii="黑体" w:hAnsi="黑体" w:eastAsia="黑体" w:cs="Times New Roman"/>
                <w:kern w:val="0"/>
                <w:sz w:val="24"/>
                <w:szCs w:val="32"/>
              </w:rPr>
            </w:pPr>
            <w:r>
              <w:rPr>
                <w:rFonts w:hint="eastAsia" w:ascii="黑体" w:hAnsi="黑体" w:eastAsia="黑体" w:cs="Times New Roman"/>
                <w:kern w:val="0"/>
                <w:sz w:val="24"/>
                <w:szCs w:val="32"/>
              </w:rPr>
              <w:t>保质期</w:t>
            </w:r>
          </w:p>
        </w:tc>
        <w:tc>
          <w:tcPr>
            <w:tcW w:w="1581" w:type="dxa"/>
            <w:vAlign w:val="center"/>
          </w:tcPr>
          <w:p>
            <w:pPr>
              <w:pStyle w:val="2"/>
              <w:jc w:val="center"/>
              <w:rPr>
                <w:rFonts w:ascii="黑体" w:hAnsi="黑体" w:eastAsia="黑体" w:cs="Times New Roman"/>
                <w:kern w:val="0"/>
                <w:sz w:val="24"/>
                <w:szCs w:val="32"/>
              </w:rPr>
            </w:pPr>
            <w:r>
              <w:rPr>
                <w:rFonts w:hint="eastAsia" w:ascii="黑体" w:hAnsi="黑体" w:eastAsia="黑体" w:cs="Times New Roman"/>
                <w:kern w:val="0"/>
                <w:sz w:val="24"/>
                <w:szCs w:val="32"/>
              </w:rPr>
              <w:t>生产地址</w:t>
            </w:r>
          </w:p>
        </w:tc>
        <w:tc>
          <w:tcPr>
            <w:tcW w:w="1439" w:type="dxa"/>
            <w:gridSpan w:val="2"/>
            <w:vAlign w:val="center"/>
          </w:tcPr>
          <w:p>
            <w:pPr>
              <w:pStyle w:val="2"/>
              <w:jc w:val="center"/>
              <w:rPr>
                <w:rFonts w:ascii="黑体" w:hAnsi="黑体" w:eastAsia="黑体" w:cs="Times New Roman"/>
                <w:kern w:val="0"/>
                <w:sz w:val="24"/>
                <w:szCs w:val="32"/>
              </w:rPr>
            </w:pPr>
            <w:r>
              <w:rPr>
                <w:rFonts w:hint="eastAsia" w:ascii="黑体" w:hAnsi="黑体" w:eastAsia="黑体" w:cs="Times New Roman"/>
                <w:kern w:val="0"/>
                <w:sz w:val="24"/>
                <w:szCs w:val="32"/>
              </w:rPr>
              <w:t>年销售量</w:t>
            </w:r>
          </w:p>
        </w:tc>
        <w:tc>
          <w:tcPr>
            <w:tcW w:w="1398" w:type="dxa"/>
            <w:vAlign w:val="center"/>
          </w:tcPr>
          <w:p>
            <w:pPr>
              <w:pStyle w:val="2"/>
              <w:jc w:val="center"/>
              <w:rPr>
                <w:rFonts w:ascii="黑体" w:hAnsi="黑体" w:eastAsia="黑体" w:cs="Times New Roman"/>
                <w:kern w:val="0"/>
                <w:sz w:val="24"/>
                <w:szCs w:val="32"/>
              </w:rPr>
            </w:pPr>
            <w:r>
              <w:rPr>
                <w:rFonts w:hint="eastAsia" w:ascii="黑体" w:hAnsi="黑体" w:eastAsia="黑体" w:cs="Times New Roman"/>
                <w:kern w:val="0"/>
                <w:sz w:val="24"/>
                <w:szCs w:val="32"/>
              </w:rPr>
              <w:t>产品图样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937" w:type="dxa"/>
            <w:vAlign w:val="center"/>
          </w:tcPr>
          <w:p>
            <w:pPr>
              <w:pStyle w:val="2"/>
              <w:jc w:val="center"/>
              <w:rPr>
                <w:rFonts w:ascii="Times New Roman" w:hAnsi="Times New Roman" w:eastAsia="宋体" w:cs="Times New Roman"/>
                <w:kern w:val="0"/>
                <w:sz w:val="20"/>
              </w:rPr>
            </w:pPr>
            <w:r>
              <w:rPr>
                <w:rFonts w:hint="eastAsia" w:ascii="Times New Roman" w:hAnsi="Times New Roman" w:eastAsia="宋体" w:cs="Times New Roman"/>
                <w:kern w:val="0"/>
                <w:sz w:val="20"/>
              </w:rPr>
              <w:t>1</w:t>
            </w:r>
          </w:p>
        </w:tc>
        <w:tc>
          <w:tcPr>
            <w:tcW w:w="2376" w:type="dxa"/>
            <w:vAlign w:val="center"/>
          </w:tcPr>
          <w:p>
            <w:pPr>
              <w:pStyle w:val="2"/>
              <w:jc w:val="center"/>
              <w:rPr>
                <w:rFonts w:ascii="Times New Roman" w:hAnsi="Times New Roman" w:eastAsia="宋体" w:cs="Times New Roman"/>
                <w:kern w:val="0"/>
                <w:sz w:val="20"/>
              </w:rPr>
            </w:pPr>
          </w:p>
        </w:tc>
        <w:tc>
          <w:tcPr>
            <w:tcW w:w="1373" w:type="dxa"/>
            <w:vAlign w:val="center"/>
          </w:tcPr>
          <w:p>
            <w:pPr>
              <w:pStyle w:val="2"/>
              <w:jc w:val="center"/>
              <w:rPr>
                <w:rFonts w:ascii="Times New Roman" w:hAnsi="Times New Roman" w:eastAsia="宋体" w:cs="Times New Roman"/>
                <w:kern w:val="0"/>
                <w:sz w:val="20"/>
              </w:rPr>
            </w:pPr>
          </w:p>
        </w:tc>
        <w:tc>
          <w:tcPr>
            <w:tcW w:w="1512" w:type="dxa"/>
            <w:vAlign w:val="center"/>
          </w:tcPr>
          <w:p>
            <w:pPr>
              <w:pStyle w:val="2"/>
              <w:jc w:val="center"/>
              <w:rPr>
                <w:rFonts w:ascii="Times New Roman" w:hAnsi="Times New Roman" w:eastAsia="宋体" w:cs="Times New Roman"/>
                <w:kern w:val="0"/>
                <w:sz w:val="20"/>
              </w:rPr>
            </w:pPr>
          </w:p>
        </w:tc>
        <w:tc>
          <w:tcPr>
            <w:tcW w:w="1951" w:type="dxa"/>
            <w:vAlign w:val="center"/>
          </w:tcPr>
          <w:p>
            <w:pPr>
              <w:pStyle w:val="2"/>
              <w:jc w:val="center"/>
              <w:rPr>
                <w:rFonts w:ascii="Times New Roman" w:hAnsi="Times New Roman" w:eastAsia="宋体" w:cs="Times New Roman"/>
                <w:kern w:val="0"/>
                <w:sz w:val="20"/>
              </w:rPr>
            </w:pPr>
          </w:p>
        </w:tc>
        <w:tc>
          <w:tcPr>
            <w:tcW w:w="1328" w:type="dxa"/>
            <w:vAlign w:val="center"/>
          </w:tcPr>
          <w:p>
            <w:pPr>
              <w:pStyle w:val="2"/>
              <w:jc w:val="center"/>
              <w:rPr>
                <w:rFonts w:ascii="Times New Roman" w:hAnsi="Times New Roman" w:eastAsia="宋体" w:cs="Times New Roman"/>
                <w:kern w:val="0"/>
                <w:sz w:val="20"/>
              </w:rPr>
            </w:pPr>
          </w:p>
        </w:tc>
        <w:tc>
          <w:tcPr>
            <w:tcW w:w="1581" w:type="dxa"/>
            <w:vAlign w:val="center"/>
          </w:tcPr>
          <w:p>
            <w:pPr>
              <w:pStyle w:val="2"/>
              <w:jc w:val="center"/>
              <w:rPr>
                <w:rFonts w:ascii="Times New Roman" w:hAnsi="Times New Roman" w:eastAsia="宋体" w:cs="Times New Roman"/>
                <w:kern w:val="0"/>
                <w:sz w:val="20"/>
              </w:rPr>
            </w:pPr>
          </w:p>
        </w:tc>
        <w:tc>
          <w:tcPr>
            <w:tcW w:w="1439" w:type="dxa"/>
            <w:gridSpan w:val="2"/>
            <w:vAlign w:val="center"/>
          </w:tcPr>
          <w:p>
            <w:pPr>
              <w:pStyle w:val="2"/>
              <w:jc w:val="center"/>
              <w:rPr>
                <w:rFonts w:ascii="Times New Roman" w:hAnsi="Times New Roman" w:eastAsia="宋体" w:cs="Times New Roman"/>
                <w:kern w:val="0"/>
                <w:sz w:val="20"/>
              </w:rPr>
            </w:pPr>
          </w:p>
        </w:tc>
        <w:tc>
          <w:tcPr>
            <w:tcW w:w="1398" w:type="dxa"/>
            <w:vAlign w:val="center"/>
          </w:tcPr>
          <w:p>
            <w:pPr>
              <w:pStyle w:val="2"/>
              <w:jc w:val="center"/>
              <w:rPr>
                <w:rFonts w:ascii="Times New Roman" w:hAnsi="Times New Roman" w:eastAsia="宋体" w:cs="Times New Roman"/>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937" w:type="dxa"/>
            <w:vAlign w:val="center"/>
          </w:tcPr>
          <w:p>
            <w:pPr>
              <w:pStyle w:val="2"/>
              <w:jc w:val="center"/>
              <w:rPr>
                <w:rFonts w:ascii="Times New Roman" w:hAnsi="Times New Roman" w:eastAsia="宋体" w:cs="Times New Roman"/>
                <w:kern w:val="0"/>
                <w:sz w:val="20"/>
              </w:rPr>
            </w:pPr>
            <w:r>
              <w:rPr>
                <w:rFonts w:hint="eastAsia" w:ascii="Times New Roman" w:hAnsi="Times New Roman" w:eastAsia="宋体" w:cs="Times New Roman"/>
                <w:kern w:val="0"/>
                <w:sz w:val="20"/>
              </w:rPr>
              <w:t>2</w:t>
            </w:r>
          </w:p>
        </w:tc>
        <w:tc>
          <w:tcPr>
            <w:tcW w:w="2376" w:type="dxa"/>
            <w:vAlign w:val="center"/>
          </w:tcPr>
          <w:p>
            <w:pPr>
              <w:pStyle w:val="2"/>
              <w:jc w:val="center"/>
              <w:rPr>
                <w:rFonts w:ascii="Times New Roman" w:hAnsi="Times New Roman" w:eastAsia="宋体" w:cs="Times New Roman"/>
                <w:kern w:val="0"/>
                <w:sz w:val="20"/>
              </w:rPr>
            </w:pPr>
          </w:p>
        </w:tc>
        <w:tc>
          <w:tcPr>
            <w:tcW w:w="1373" w:type="dxa"/>
            <w:vAlign w:val="center"/>
          </w:tcPr>
          <w:p>
            <w:pPr>
              <w:pStyle w:val="2"/>
              <w:jc w:val="center"/>
              <w:rPr>
                <w:rFonts w:ascii="Times New Roman" w:hAnsi="Times New Roman" w:eastAsia="宋体" w:cs="Times New Roman"/>
                <w:kern w:val="0"/>
                <w:sz w:val="20"/>
              </w:rPr>
            </w:pPr>
          </w:p>
        </w:tc>
        <w:tc>
          <w:tcPr>
            <w:tcW w:w="1512" w:type="dxa"/>
            <w:vAlign w:val="center"/>
          </w:tcPr>
          <w:p>
            <w:pPr>
              <w:pStyle w:val="2"/>
              <w:jc w:val="center"/>
              <w:rPr>
                <w:rFonts w:ascii="Times New Roman" w:hAnsi="Times New Roman" w:eastAsia="宋体" w:cs="Times New Roman"/>
                <w:kern w:val="0"/>
                <w:sz w:val="20"/>
              </w:rPr>
            </w:pPr>
          </w:p>
        </w:tc>
        <w:tc>
          <w:tcPr>
            <w:tcW w:w="1951" w:type="dxa"/>
            <w:vAlign w:val="center"/>
          </w:tcPr>
          <w:p>
            <w:pPr>
              <w:pStyle w:val="2"/>
              <w:jc w:val="center"/>
              <w:rPr>
                <w:rFonts w:ascii="Times New Roman" w:hAnsi="Times New Roman" w:eastAsia="宋体" w:cs="Times New Roman"/>
                <w:kern w:val="0"/>
                <w:sz w:val="20"/>
              </w:rPr>
            </w:pPr>
          </w:p>
        </w:tc>
        <w:tc>
          <w:tcPr>
            <w:tcW w:w="1328" w:type="dxa"/>
            <w:vAlign w:val="center"/>
          </w:tcPr>
          <w:p>
            <w:pPr>
              <w:pStyle w:val="2"/>
              <w:jc w:val="center"/>
              <w:rPr>
                <w:rFonts w:ascii="Times New Roman" w:hAnsi="Times New Roman" w:eastAsia="宋体" w:cs="Times New Roman"/>
                <w:kern w:val="0"/>
                <w:sz w:val="20"/>
              </w:rPr>
            </w:pPr>
          </w:p>
        </w:tc>
        <w:tc>
          <w:tcPr>
            <w:tcW w:w="1581" w:type="dxa"/>
            <w:vAlign w:val="center"/>
          </w:tcPr>
          <w:p>
            <w:pPr>
              <w:pStyle w:val="2"/>
              <w:jc w:val="center"/>
              <w:rPr>
                <w:rFonts w:ascii="Times New Roman" w:hAnsi="Times New Roman" w:eastAsia="宋体" w:cs="Times New Roman"/>
                <w:kern w:val="0"/>
                <w:sz w:val="20"/>
              </w:rPr>
            </w:pPr>
          </w:p>
        </w:tc>
        <w:tc>
          <w:tcPr>
            <w:tcW w:w="1439" w:type="dxa"/>
            <w:gridSpan w:val="2"/>
            <w:vAlign w:val="center"/>
          </w:tcPr>
          <w:p>
            <w:pPr>
              <w:pStyle w:val="2"/>
              <w:jc w:val="center"/>
              <w:rPr>
                <w:rFonts w:ascii="Times New Roman" w:hAnsi="Times New Roman" w:eastAsia="宋体" w:cs="Times New Roman"/>
                <w:kern w:val="0"/>
                <w:sz w:val="20"/>
              </w:rPr>
            </w:pPr>
          </w:p>
        </w:tc>
        <w:tc>
          <w:tcPr>
            <w:tcW w:w="1398" w:type="dxa"/>
            <w:vAlign w:val="center"/>
          </w:tcPr>
          <w:p>
            <w:pPr>
              <w:pStyle w:val="2"/>
              <w:jc w:val="center"/>
              <w:rPr>
                <w:rFonts w:ascii="Times New Roman" w:hAnsi="Times New Roman" w:eastAsia="宋体" w:cs="Times New Roman"/>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937" w:type="dxa"/>
            <w:vAlign w:val="center"/>
          </w:tcPr>
          <w:p>
            <w:pPr>
              <w:pStyle w:val="2"/>
              <w:jc w:val="center"/>
              <w:rPr>
                <w:rFonts w:ascii="Times New Roman" w:hAnsi="Times New Roman" w:eastAsia="宋体" w:cs="Times New Roman"/>
                <w:kern w:val="0"/>
                <w:sz w:val="20"/>
              </w:rPr>
            </w:pPr>
            <w:r>
              <w:rPr>
                <w:rFonts w:hint="eastAsia" w:ascii="Times New Roman" w:hAnsi="Times New Roman" w:eastAsia="宋体" w:cs="Times New Roman"/>
                <w:kern w:val="0"/>
                <w:sz w:val="20"/>
              </w:rPr>
              <w:t>3</w:t>
            </w:r>
          </w:p>
        </w:tc>
        <w:tc>
          <w:tcPr>
            <w:tcW w:w="2376" w:type="dxa"/>
            <w:vAlign w:val="center"/>
          </w:tcPr>
          <w:p>
            <w:pPr>
              <w:pStyle w:val="2"/>
              <w:jc w:val="center"/>
              <w:rPr>
                <w:rFonts w:ascii="Times New Roman" w:hAnsi="Times New Roman" w:eastAsia="宋体" w:cs="Times New Roman"/>
                <w:kern w:val="0"/>
                <w:sz w:val="20"/>
              </w:rPr>
            </w:pPr>
          </w:p>
        </w:tc>
        <w:tc>
          <w:tcPr>
            <w:tcW w:w="1373" w:type="dxa"/>
            <w:vAlign w:val="center"/>
          </w:tcPr>
          <w:p>
            <w:pPr>
              <w:pStyle w:val="2"/>
              <w:jc w:val="center"/>
              <w:rPr>
                <w:rFonts w:ascii="Times New Roman" w:hAnsi="Times New Roman" w:eastAsia="宋体" w:cs="Times New Roman"/>
                <w:kern w:val="0"/>
                <w:sz w:val="20"/>
              </w:rPr>
            </w:pPr>
          </w:p>
        </w:tc>
        <w:tc>
          <w:tcPr>
            <w:tcW w:w="1512" w:type="dxa"/>
            <w:vAlign w:val="center"/>
          </w:tcPr>
          <w:p>
            <w:pPr>
              <w:pStyle w:val="2"/>
              <w:jc w:val="center"/>
              <w:rPr>
                <w:rFonts w:ascii="Times New Roman" w:hAnsi="Times New Roman" w:eastAsia="宋体" w:cs="Times New Roman"/>
                <w:kern w:val="0"/>
                <w:sz w:val="20"/>
              </w:rPr>
            </w:pPr>
          </w:p>
        </w:tc>
        <w:tc>
          <w:tcPr>
            <w:tcW w:w="1951" w:type="dxa"/>
            <w:vAlign w:val="center"/>
          </w:tcPr>
          <w:p>
            <w:pPr>
              <w:pStyle w:val="2"/>
              <w:jc w:val="center"/>
              <w:rPr>
                <w:rFonts w:ascii="Times New Roman" w:hAnsi="Times New Roman" w:eastAsia="宋体" w:cs="Times New Roman"/>
                <w:kern w:val="0"/>
                <w:sz w:val="20"/>
              </w:rPr>
            </w:pPr>
          </w:p>
        </w:tc>
        <w:tc>
          <w:tcPr>
            <w:tcW w:w="1328" w:type="dxa"/>
            <w:vAlign w:val="center"/>
          </w:tcPr>
          <w:p>
            <w:pPr>
              <w:pStyle w:val="2"/>
              <w:jc w:val="center"/>
              <w:rPr>
                <w:rFonts w:ascii="Times New Roman" w:hAnsi="Times New Roman" w:eastAsia="宋体" w:cs="Times New Roman"/>
                <w:kern w:val="0"/>
                <w:sz w:val="20"/>
              </w:rPr>
            </w:pPr>
          </w:p>
        </w:tc>
        <w:tc>
          <w:tcPr>
            <w:tcW w:w="1581" w:type="dxa"/>
            <w:vAlign w:val="center"/>
          </w:tcPr>
          <w:p>
            <w:pPr>
              <w:pStyle w:val="2"/>
              <w:jc w:val="center"/>
              <w:rPr>
                <w:rFonts w:ascii="Times New Roman" w:hAnsi="Times New Roman" w:eastAsia="宋体" w:cs="Times New Roman"/>
                <w:kern w:val="0"/>
                <w:sz w:val="20"/>
              </w:rPr>
            </w:pPr>
          </w:p>
        </w:tc>
        <w:tc>
          <w:tcPr>
            <w:tcW w:w="1439" w:type="dxa"/>
            <w:gridSpan w:val="2"/>
            <w:vAlign w:val="center"/>
          </w:tcPr>
          <w:p>
            <w:pPr>
              <w:pStyle w:val="2"/>
              <w:jc w:val="center"/>
              <w:rPr>
                <w:rFonts w:ascii="Times New Roman" w:hAnsi="Times New Roman" w:eastAsia="宋体" w:cs="Times New Roman"/>
                <w:kern w:val="0"/>
                <w:sz w:val="20"/>
              </w:rPr>
            </w:pPr>
          </w:p>
        </w:tc>
        <w:tc>
          <w:tcPr>
            <w:tcW w:w="1398" w:type="dxa"/>
            <w:vAlign w:val="center"/>
          </w:tcPr>
          <w:p>
            <w:pPr>
              <w:pStyle w:val="2"/>
              <w:jc w:val="center"/>
              <w:rPr>
                <w:rFonts w:ascii="Times New Roman" w:hAnsi="Times New Roman" w:eastAsia="宋体" w:cs="Times New Roman"/>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937" w:type="dxa"/>
            <w:vAlign w:val="center"/>
          </w:tcPr>
          <w:p>
            <w:pPr>
              <w:pStyle w:val="2"/>
              <w:jc w:val="center"/>
              <w:rPr>
                <w:rFonts w:ascii="Times New Roman" w:hAnsi="Times New Roman" w:eastAsia="宋体" w:cs="Times New Roman"/>
                <w:kern w:val="0"/>
                <w:sz w:val="20"/>
              </w:rPr>
            </w:pPr>
            <w:r>
              <w:rPr>
                <w:rFonts w:hint="eastAsia" w:ascii="Times New Roman" w:hAnsi="Times New Roman" w:eastAsia="宋体" w:cs="Times New Roman"/>
                <w:kern w:val="0"/>
                <w:sz w:val="20"/>
              </w:rPr>
              <w:t>4</w:t>
            </w:r>
          </w:p>
        </w:tc>
        <w:tc>
          <w:tcPr>
            <w:tcW w:w="2376" w:type="dxa"/>
            <w:vAlign w:val="center"/>
          </w:tcPr>
          <w:p>
            <w:pPr>
              <w:pStyle w:val="2"/>
              <w:jc w:val="center"/>
              <w:rPr>
                <w:rFonts w:ascii="Times New Roman" w:hAnsi="Times New Roman" w:eastAsia="宋体" w:cs="Times New Roman"/>
                <w:kern w:val="0"/>
                <w:sz w:val="20"/>
              </w:rPr>
            </w:pPr>
          </w:p>
        </w:tc>
        <w:tc>
          <w:tcPr>
            <w:tcW w:w="1373" w:type="dxa"/>
            <w:vAlign w:val="center"/>
          </w:tcPr>
          <w:p>
            <w:pPr>
              <w:pStyle w:val="2"/>
              <w:jc w:val="center"/>
              <w:rPr>
                <w:rFonts w:ascii="Times New Roman" w:hAnsi="Times New Roman" w:eastAsia="宋体" w:cs="Times New Roman"/>
                <w:kern w:val="0"/>
                <w:sz w:val="20"/>
              </w:rPr>
            </w:pPr>
          </w:p>
        </w:tc>
        <w:tc>
          <w:tcPr>
            <w:tcW w:w="1512" w:type="dxa"/>
            <w:vAlign w:val="center"/>
          </w:tcPr>
          <w:p>
            <w:pPr>
              <w:pStyle w:val="2"/>
              <w:jc w:val="center"/>
              <w:rPr>
                <w:rFonts w:ascii="Times New Roman" w:hAnsi="Times New Roman" w:eastAsia="宋体" w:cs="Times New Roman"/>
                <w:kern w:val="0"/>
                <w:sz w:val="20"/>
              </w:rPr>
            </w:pPr>
          </w:p>
        </w:tc>
        <w:tc>
          <w:tcPr>
            <w:tcW w:w="1951" w:type="dxa"/>
            <w:vAlign w:val="center"/>
          </w:tcPr>
          <w:p>
            <w:pPr>
              <w:pStyle w:val="2"/>
              <w:jc w:val="center"/>
              <w:rPr>
                <w:rFonts w:ascii="Times New Roman" w:hAnsi="Times New Roman" w:eastAsia="宋体" w:cs="Times New Roman"/>
                <w:kern w:val="0"/>
                <w:sz w:val="20"/>
              </w:rPr>
            </w:pPr>
          </w:p>
        </w:tc>
        <w:tc>
          <w:tcPr>
            <w:tcW w:w="1328" w:type="dxa"/>
            <w:vAlign w:val="center"/>
          </w:tcPr>
          <w:p>
            <w:pPr>
              <w:pStyle w:val="2"/>
              <w:jc w:val="center"/>
              <w:rPr>
                <w:rFonts w:ascii="Times New Roman" w:hAnsi="Times New Roman" w:eastAsia="宋体" w:cs="Times New Roman"/>
                <w:kern w:val="0"/>
                <w:sz w:val="20"/>
              </w:rPr>
            </w:pPr>
          </w:p>
        </w:tc>
        <w:tc>
          <w:tcPr>
            <w:tcW w:w="1581" w:type="dxa"/>
            <w:vAlign w:val="center"/>
          </w:tcPr>
          <w:p>
            <w:pPr>
              <w:pStyle w:val="2"/>
              <w:jc w:val="center"/>
              <w:rPr>
                <w:rFonts w:ascii="Times New Roman" w:hAnsi="Times New Roman" w:eastAsia="宋体" w:cs="Times New Roman"/>
                <w:kern w:val="0"/>
                <w:sz w:val="20"/>
              </w:rPr>
            </w:pPr>
          </w:p>
        </w:tc>
        <w:tc>
          <w:tcPr>
            <w:tcW w:w="1439" w:type="dxa"/>
            <w:gridSpan w:val="2"/>
            <w:vAlign w:val="center"/>
          </w:tcPr>
          <w:p>
            <w:pPr>
              <w:pStyle w:val="2"/>
              <w:jc w:val="center"/>
              <w:rPr>
                <w:rFonts w:ascii="Times New Roman" w:hAnsi="Times New Roman" w:eastAsia="宋体" w:cs="Times New Roman"/>
                <w:kern w:val="0"/>
                <w:sz w:val="20"/>
              </w:rPr>
            </w:pPr>
          </w:p>
        </w:tc>
        <w:tc>
          <w:tcPr>
            <w:tcW w:w="1398" w:type="dxa"/>
            <w:vAlign w:val="center"/>
          </w:tcPr>
          <w:p>
            <w:pPr>
              <w:pStyle w:val="2"/>
              <w:jc w:val="center"/>
              <w:rPr>
                <w:rFonts w:ascii="Times New Roman" w:hAnsi="Times New Roman" w:eastAsia="宋体" w:cs="Times New Roman"/>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937" w:type="dxa"/>
            <w:vAlign w:val="center"/>
          </w:tcPr>
          <w:p>
            <w:pPr>
              <w:pStyle w:val="2"/>
              <w:jc w:val="center"/>
              <w:rPr>
                <w:rFonts w:ascii="Times New Roman" w:hAnsi="Times New Roman" w:eastAsia="宋体" w:cs="Times New Roman"/>
                <w:kern w:val="0"/>
                <w:sz w:val="20"/>
              </w:rPr>
            </w:pPr>
            <w:r>
              <w:rPr>
                <w:rFonts w:hint="eastAsia" w:ascii="Times New Roman" w:hAnsi="Times New Roman" w:eastAsia="宋体" w:cs="Times New Roman"/>
                <w:kern w:val="0"/>
                <w:sz w:val="20"/>
              </w:rPr>
              <w:t>5</w:t>
            </w:r>
          </w:p>
        </w:tc>
        <w:tc>
          <w:tcPr>
            <w:tcW w:w="2376" w:type="dxa"/>
            <w:vAlign w:val="center"/>
          </w:tcPr>
          <w:p>
            <w:pPr>
              <w:pStyle w:val="2"/>
              <w:jc w:val="center"/>
              <w:rPr>
                <w:rFonts w:ascii="Times New Roman" w:hAnsi="Times New Roman" w:eastAsia="宋体" w:cs="Times New Roman"/>
                <w:kern w:val="0"/>
                <w:sz w:val="20"/>
              </w:rPr>
            </w:pPr>
          </w:p>
        </w:tc>
        <w:tc>
          <w:tcPr>
            <w:tcW w:w="1373" w:type="dxa"/>
            <w:vAlign w:val="center"/>
          </w:tcPr>
          <w:p>
            <w:pPr>
              <w:pStyle w:val="2"/>
              <w:jc w:val="center"/>
              <w:rPr>
                <w:rFonts w:ascii="Times New Roman" w:hAnsi="Times New Roman" w:eastAsia="宋体" w:cs="Times New Roman"/>
                <w:kern w:val="0"/>
                <w:sz w:val="20"/>
              </w:rPr>
            </w:pPr>
          </w:p>
        </w:tc>
        <w:tc>
          <w:tcPr>
            <w:tcW w:w="1512" w:type="dxa"/>
            <w:vAlign w:val="center"/>
          </w:tcPr>
          <w:p>
            <w:pPr>
              <w:pStyle w:val="2"/>
              <w:jc w:val="center"/>
              <w:rPr>
                <w:rFonts w:ascii="Times New Roman" w:hAnsi="Times New Roman" w:eastAsia="宋体" w:cs="Times New Roman"/>
                <w:kern w:val="0"/>
                <w:sz w:val="20"/>
              </w:rPr>
            </w:pPr>
          </w:p>
        </w:tc>
        <w:tc>
          <w:tcPr>
            <w:tcW w:w="1951" w:type="dxa"/>
            <w:vAlign w:val="center"/>
          </w:tcPr>
          <w:p>
            <w:pPr>
              <w:pStyle w:val="2"/>
              <w:jc w:val="center"/>
              <w:rPr>
                <w:rFonts w:ascii="Times New Roman" w:hAnsi="Times New Roman" w:eastAsia="宋体" w:cs="Times New Roman"/>
                <w:kern w:val="0"/>
                <w:sz w:val="20"/>
              </w:rPr>
            </w:pPr>
          </w:p>
        </w:tc>
        <w:tc>
          <w:tcPr>
            <w:tcW w:w="1328" w:type="dxa"/>
            <w:vAlign w:val="center"/>
          </w:tcPr>
          <w:p>
            <w:pPr>
              <w:pStyle w:val="2"/>
              <w:jc w:val="center"/>
              <w:rPr>
                <w:rFonts w:ascii="Times New Roman" w:hAnsi="Times New Roman" w:eastAsia="宋体" w:cs="Times New Roman"/>
                <w:kern w:val="0"/>
                <w:sz w:val="20"/>
              </w:rPr>
            </w:pPr>
          </w:p>
        </w:tc>
        <w:tc>
          <w:tcPr>
            <w:tcW w:w="1581" w:type="dxa"/>
            <w:vAlign w:val="center"/>
          </w:tcPr>
          <w:p>
            <w:pPr>
              <w:pStyle w:val="2"/>
              <w:jc w:val="center"/>
              <w:rPr>
                <w:rFonts w:ascii="Times New Roman" w:hAnsi="Times New Roman" w:eastAsia="宋体" w:cs="Times New Roman"/>
                <w:kern w:val="0"/>
                <w:sz w:val="20"/>
              </w:rPr>
            </w:pPr>
          </w:p>
        </w:tc>
        <w:tc>
          <w:tcPr>
            <w:tcW w:w="1439" w:type="dxa"/>
            <w:gridSpan w:val="2"/>
            <w:vAlign w:val="center"/>
          </w:tcPr>
          <w:p>
            <w:pPr>
              <w:pStyle w:val="2"/>
              <w:jc w:val="center"/>
              <w:rPr>
                <w:rFonts w:ascii="Times New Roman" w:hAnsi="Times New Roman" w:eastAsia="宋体" w:cs="Times New Roman"/>
                <w:kern w:val="0"/>
                <w:sz w:val="20"/>
              </w:rPr>
            </w:pPr>
          </w:p>
        </w:tc>
        <w:tc>
          <w:tcPr>
            <w:tcW w:w="1398" w:type="dxa"/>
            <w:vAlign w:val="center"/>
          </w:tcPr>
          <w:p>
            <w:pPr>
              <w:pStyle w:val="2"/>
              <w:jc w:val="center"/>
              <w:rPr>
                <w:rFonts w:ascii="Times New Roman" w:hAnsi="Times New Roman" w:eastAsia="宋体" w:cs="Times New Roman"/>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937" w:type="dxa"/>
            <w:vAlign w:val="center"/>
          </w:tcPr>
          <w:p>
            <w:pPr>
              <w:pStyle w:val="2"/>
              <w:jc w:val="center"/>
              <w:rPr>
                <w:rFonts w:ascii="Times New Roman" w:hAnsi="Times New Roman" w:eastAsia="宋体" w:cs="Times New Roman"/>
                <w:kern w:val="0"/>
                <w:sz w:val="20"/>
              </w:rPr>
            </w:pPr>
            <w:r>
              <w:rPr>
                <w:rFonts w:hint="eastAsia" w:ascii="Times New Roman" w:hAnsi="Times New Roman" w:eastAsia="宋体" w:cs="Times New Roman"/>
                <w:kern w:val="0"/>
                <w:sz w:val="20"/>
              </w:rPr>
              <w:t>6</w:t>
            </w:r>
          </w:p>
        </w:tc>
        <w:tc>
          <w:tcPr>
            <w:tcW w:w="2376" w:type="dxa"/>
            <w:vAlign w:val="center"/>
          </w:tcPr>
          <w:p>
            <w:pPr>
              <w:pStyle w:val="2"/>
              <w:jc w:val="center"/>
              <w:rPr>
                <w:rFonts w:ascii="Times New Roman" w:hAnsi="Times New Roman" w:eastAsia="宋体" w:cs="Times New Roman"/>
                <w:kern w:val="0"/>
                <w:sz w:val="20"/>
              </w:rPr>
            </w:pPr>
          </w:p>
        </w:tc>
        <w:tc>
          <w:tcPr>
            <w:tcW w:w="1373" w:type="dxa"/>
            <w:vAlign w:val="center"/>
          </w:tcPr>
          <w:p>
            <w:pPr>
              <w:pStyle w:val="2"/>
              <w:jc w:val="center"/>
              <w:rPr>
                <w:rFonts w:ascii="Times New Roman" w:hAnsi="Times New Roman" w:eastAsia="宋体" w:cs="Times New Roman"/>
                <w:kern w:val="0"/>
                <w:sz w:val="20"/>
              </w:rPr>
            </w:pPr>
          </w:p>
        </w:tc>
        <w:tc>
          <w:tcPr>
            <w:tcW w:w="1512" w:type="dxa"/>
            <w:vAlign w:val="center"/>
          </w:tcPr>
          <w:p>
            <w:pPr>
              <w:pStyle w:val="2"/>
              <w:jc w:val="center"/>
              <w:rPr>
                <w:rFonts w:ascii="Times New Roman" w:hAnsi="Times New Roman" w:eastAsia="宋体" w:cs="Times New Roman"/>
                <w:kern w:val="0"/>
                <w:sz w:val="20"/>
              </w:rPr>
            </w:pPr>
          </w:p>
        </w:tc>
        <w:tc>
          <w:tcPr>
            <w:tcW w:w="1951" w:type="dxa"/>
            <w:vAlign w:val="center"/>
          </w:tcPr>
          <w:p>
            <w:pPr>
              <w:pStyle w:val="2"/>
              <w:jc w:val="center"/>
              <w:rPr>
                <w:rFonts w:ascii="Times New Roman" w:hAnsi="Times New Roman" w:eastAsia="宋体" w:cs="Times New Roman"/>
                <w:kern w:val="0"/>
                <w:sz w:val="20"/>
              </w:rPr>
            </w:pPr>
          </w:p>
        </w:tc>
        <w:tc>
          <w:tcPr>
            <w:tcW w:w="1328" w:type="dxa"/>
            <w:vAlign w:val="center"/>
          </w:tcPr>
          <w:p>
            <w:pPr>
              <w:pStyle w:val="2"/>
              <w:jc w:val="center"/>
              <w:rPr>
                <w:rFonts w:ascii="Times New Roman" w:hAnsi="Times New Roman" w:eastAsia="宋体" w:cs="Times New Roman"/>
                <w:kern w:val="0"/>
                <w:sz w:val="20"/>
              </w:rPr>
            </w:pPr>
          </w:p>
        </w:tc>
        <w:tc>
          <w:tcPr>
            <w:tcW w:w="1581" w:type="dxa"/>
            <w:vAlign w:val="center"/>
          </w:tcPr>
          <w:p>
            <w:pPr>
              <w:pStyle w:val="2"/>
              <w:jc w:val="center"/>
              <w:rPr>
                <w:rFonts w:ascii="Times New Roman" w:hAnsi="Times New Roman" w:eastAsia="宋体" w:cs="Times New Roman"/>
                <w:kern w:val="0"/>
                <w:sz w:val="20"/>
              </w:rPr>
            </w:pPr>
          </w:p>
        </w:tc>
        <w:tc>
          <w:tcPr>
            <w:tcW w:w="1439" w:type="dxa"/>
            <w:gridSpan w:val="2"/>
            <w:vAlign w:val="center"/>
          </w:tcPr>
          <w:p>
            <w:pPr>
              <w:pStyle w:val="2"/>
              <w:jc w:val="center"/>
              <w:rPr>
                <w:rFonts w:ascii="Times New Roman" w:hAnsi="Times New Roman" w:eastAsia="宋体" w:cs="Times New Roman"/>
                <w:kern w:val="0"/>
                <w:sz w:val="20"/>
              </w:rPr>
            </w:pPr>
          </w:p>
        </w:tc>
        <w:tc>
          <w:tcPr>
            <w:tcW w:w="1398" w:type="dxa"/>
            <w:vAlign w:val="center"/>
          </w:tcPr>
          <w:p>
            <w:pPr>
              <w:pStyle w:val="2"/>
              <w:jc w:val="center"/>
              <w:rPr>
                <w:rFonts w:ascii="Times New Roman" w:hAnsi="Times New Roman" w:eastAsia="宋体" w:cs="Times New Roman"/>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937" w:type="dxa"/>
            <w:vAlign w:val="center"/>
          </w:tcPr>
          <w:p>
            <w:pPr>
              <w:pStyle w:val="2"/>
              <w:jc w:val="center"/>
              <w:rPr>
                <w:rFonts w:ascii="Times New Roman" w:hAnsi="Times New Roman" w:eastAsia="宋体" w:cs="Times New Roman"/>
                <w:kern w:val="0"/>
                <w:sz w:val="20"/>
              </w:rPr>
            </w:pPr>
            <w:r>
              <w:rPr>
                <w:rFonts w:ascii="Times New Roman" w:hAnsi="Times New Roman" w:eastAsia="宋体" w:cs="Times New Roman"/>
                <w:kern w:val="0"/>
                <w:sz w:val="20"/>
              </w:rPr>
              <w:t>……</w:t>
            </w:r>
          </w:p>
        </w:tc>
        <w:tc>
          <w:tcPr>
            <w:tcW w:w="2376" w:type="dxa"/>
            <w:vAlign w:val="center"/>
          </w:tcPr>
          <w:p>
            <w:pPr>
              <w:pStyle w:val="2"/>
              <w:jc w:val="center"/>
              <w:rPr>
                <w:rFonts w:ascii="Times New Roman" w:hAnsi="Times New Roman" w:eastAsia="宋体" w:cs="Times New Roman"/>
                <w:kern w:val="0"/>
                <w:sz w:val="20"/>
              </w:rPr>
            </w:pPr>
          </w:p>
        </w:tc>
        <w:tc>
          <w:tcPr>
            <w:tcW w:w="1373" w:type="dxa"/>
            <w:vAlign w:val="center"/>
          </w:tcPr>
          <w:p>
            <w:pPr>
              <w:pStyle w:val="2"/>
              <w:jc w:val="center"/>
              <w:rPr>
                <w:rFonts w:ascii="Times New Roman" w:hAnsi="Times New Roman" w:eastAsia="宋体" w:cs="Times New Roman"/>
                <w:kern w:val="0"/>
                <w:sz w:val="20"/>
              </w:rPr>
            </w:pPr>
          </w:p>
        </w:tc>
        <w:tc>
          <w:tcPr>
            <w:tcW w:w="1512" w:type="dxa"/>
            <w:vAlign w:val="center"/>
          </w:tcPr>
          <w:p>
            <w:pPr>
              <w:pStyle w:val="2"/>
              <w:jc w:val="center"/>
              <w:rPr>
                <w:rFonts w:ascii="Times New Roman" w:hAnsi="Times New Roman" w:eastAsia="宋体" w:cs="Times New Roman"/>
                <w:kern w:val="0"/>
                <w:sz w:val="20"/>
              </w:rPr>
            </w:pPr>
          </w:p>
        </w:tc>
        <w:tc>
          <w:tcPr>
            <w:tcW w:w="1951" w:type="dxa"/>
            <w:vAlign w:val="center"/>
          </w:tcPr>
          <w:p>
            <w:pPr>
              <w:pStyle w:val="2"/>
              <w:jc w:val="center"/>
              <w:rPr>
                <w:rFonts w:ascii="Times New Roman" w:hAnsi="Times New Roman" w:eastAsia="宋体" w:cs="Times New Roman"/>
                <w:kern w:val="0"/>
                <w:sz w:val="20"/>
              </w:rPr>
            </w:pPr>
          </w:p>
        </w:tc>
        <w:tc>
          <w:tcPr>
            <w:tcW w:w="1328" w:type="dxa"/>
            <w:vAlign w:val="center"/>
          </w:tcPr>
          <w:p>
            <w:pPr>
              <w:pStyle w:val="2"/>
              <w:jc w:val="center"/>
              <w:rPr>
                <w:rFonts w:ascii="Times New Roman" w:hAnsi="Times New Roman" w:eastAsia="宋体" w:cs="Times New Roman"/>
                <w:kern w:val="0"/>
                <w:sz w:val="20"/>
              </w:rPr>
            </w:pPr>
          </w:p>
        </w:tc>
        <w:tc>
          <w:tcPr>
            <w:tcW w:w="1581" w:type="dxa"/>
            <w:vAlign w:val="center"/>
          </w:tcPr>
          <w:p>
            <w:pPr>
              <w:pStyle w:val="2"/>
              <w:jc w:val="center"/>
              <w:rPr>
                <w:rFonts w:ascii="Times New Roman" w:hAnsi="Times New Roman" w:eastAsia="宋体" w:cs="Times New Roman"/>
                <w:kern w:val="0"/>
                <w:sz w:val="20"/>
              </w:rPr>
            </w:pPr>
          </w:p>
        </w:tc>
        <w:tc>
          <w:tcPr>
            <w:tcW w:w="1428" w:type="dxa"/>
            <w:vAlign w:val="center"/>
          </w:tcPr>
          <w:p>
            <w:pPr>
              <w:pStyle w:val="2"/>
              <w:jc w:val="center"/>
              <w:rPr>
                <w:rFonts w:ascii="Times New Roman" w:hAnsi="Times New Roman" w:eastAsia="宋体" w:cs="Times New Roman"/>
                <w:kern w:val="0"/>
                <w:sz w:val="20"/>
              </w:rPr>
            </w:pPr>
          </w:p>
        </w:tc>
        <w:tc>
          <w:tcPr>
            <w:tcW w:w="1409" w:type="dxa"/>
            <w:gridSpan w:val="2"/>
            <w:vAlign w:val="center"/>
          </w:tcPr>
          <w:p>
            <w:pPr>
              <w:pStyle w:val="2"/>
              <w:jc w:val="center"/>
              <w:rPr>
                <w:rFonts w:ascii="Times New Roman" w:hAnsi="Times New Roman" w:eastAsia="宋体" w:cs="Times New Roman"/>
                <w:kern w:val="0"/>
                <w:sz w:val="20"/>
              </w:rPr>
            </w:pPr>
          </w:p>
        </w:tc>
      </w:tr>
    </w:tbl>
    <w:p>
      <w:pPr>
        <w:spacing w:line="20" w:lineRule="exact"/>
      </w:pPr>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F5A10D6-9742-49AA-941A-AF3DFB0D614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48A18BA4-0ABB-4CB5-A3DA-93C1782E715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仿宋_GB2312">
    <w:altName w:val="微软雅黑"/>
    <w:panose1 w:val="00000000000000000000"/>
    <w:charset w:val="86"/>
    <w:family w:val="auto"/>
    <w:pitch w:val="default"/>
    <w:sig w:usb0="00000000" w:usb1="00000000" w:usb2="00000012"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embedRegular r:id="rId3" w:fontKey="{A21B282C-D83D-41E4-BBDB-748165FE43B2}"/>
  </w:font>
  <w:font w:name="华文楷体">
    <w:panose1 w:val="02010600040101010101"/>
    <w:charset w:val="86"/>
    <w:family w:val="auto"/>
    <w:pitch w:val="default"/>
    <w:sig w:usb0="00000287" w:usb1="080F0000" w:usb2="00000000" w:usb3="00000000" w:csb0="0004009F" w:csb1="DFD7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19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rPr>
                        <w:rFonts w:hint="eastAsia"/>
                      </w:rPr>
                      <w:t>19</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kYzNhZjYzNjY5ZTZhYjcyNmUyNmM2M2RmZTAwNGMifQ=="/>
  </w:docVars>
  <w:rsids>
    <w:rsidRoot w:val="757F2813"/>
    <w:rsid w:val="001534A8"/>
    <w:rsid w:val="00797BA2"/>
    <w:rsid w:val="00912752"/>
    <w:rsid w:val="00A90DD0"/>
    <w:rsid w:val="00B2647D"/>
    <w:rsid w:val="00D52A63"/>
    <w:rsid w:val="10292E80"/>
    <w:rsid w:val="16B332EB"/>
    <w:rsid w:val="27793240"/>
    <w:rsid w:val="2F25041C"/>
    <w:rsid w:val="33A3578C"/>
    <w:rsid w:val="468C2B19"/>
    <w:rsid w:val="4F63646C"/>
    <w:rsid w:val="50C92C7F"/>
    <w:rsid w:val="62195CEE"/>
    <w:rsid w:val="6D4065BB"/>
    <w:rsid w:val="70E31B24"/>
    <w:rsid w:val="738605E4"/>
    <w:rsid w:val="757F28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qFormat="1" w:unhideWhenUsed="0" w:uiPriority="99"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rFonts w:eastAsia="宋体"/>
      <w:b/>
      <w:bCs/>
      <w:kern w:val="44"/>
      <w:sz w:val="44"/>
      <w:szCs w:val="4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unhideWhenUsed/>
    <w:qFormat/>
    <w:uiPriority w:val="39"/>
  </w:style>
  <w:style w:type="paragraph" w:styleId="4">
    <w:name w:val="annotation text"/>
    <w:basedOn w:val="1"/>
    <w:unhideWhenUsed/>
    <w:qFormat/>
    <w:uiPriority w:val="99"/>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index heading"/>
    <w:basedOn w:val="1"/>
    <w:next w:val="8"/>
    <w:qFormat/>
    <w:uiPriority w:val="99"/>
    <w:pPr>
      <w:spacing w:line="500" w:lineRule="exact"/>
    </w:pPr>
    <w:rPr>
      <w:rFonts w:ascii="仿宋_GB2312" w:eastAsia="仿宋_GB2312" w:cs="仿宋_GB2312"/>
      <w:sz w:val="28"/>
      <w:szCs w:val="28"/>
    </w:rPr>
  </w:style>
  <w:style w:type="paragraph" w:styleId="8">
    <w:name w:val="index 1"/>
    <w:basedOn w:val="1"/>
    <w:next w:val="1"/>
    <w:qFormat/>
    <w:uiPriority w:val="0"/>
    <w:pPr>
      <w:suppressLineNumbers/>
      <w:suppressAutoHyphens/>
      <w:adjustRightInd w:val="0"/>
      <w:spacing w:line="288" w:lineRule="auto"/>
    </w:pPr>
    <w:rPr>
      <w:sz w:val="24"/>
    </w:rPr>
  </w:style>
  <w:style w:type="paragraph" w:styleId="9">
    <w:name w:val="Normal (Web)"/>
    <w:basedOn w:val="1"/>
    <w:qFormat/>
    <w:uiPriority w:val="0"/>
    <w:pPr>
      <w:spacing w:beforeAutospacing="1" w:afterAutospacing="1"/>
      <w:ind w:firstLine="200"/>
      <w:jc w:val="left"/>
    </w:pPr>
    <w:rPr>
      <w:rFonts w:ascii="Times New Roman" w:hAnsi="Times New Roman"/>
      <w:sz w:val="24"/>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unhideWhenUsed/>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1983</Words>
  <Characters>2003</Characters>
  <Lines>68</Lines>
  <Paragraphs>19</Paragraphs>
  <TotalTime>28</TotalTime>
  <ScaleCrop>false</ScaleCrop>
  <LinksUpToDate>false</LinksUpToDate>
  <CharactersWithSpaces>2059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2022-11-28T03:02:00Z</dcterms:created>
  <dc:creator>吴杨</dc:creator>
  <cp:lastModifiedBy>周宇堃</cp:lastModifiedBy>
  <dcterms:modified xsi:type="dcterms:W3CDTF">2023-01-03T08:36:13Z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1D121C496D984E2190AC77D4E7568FFE</vt:lpwstr>
  </property>
</Properties>
</file>